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3586" w14:textId="43279712" w:rsidR="00217FF8" w:rsidRPr="000B3B8A" w:rsidRDefault="009D1F99" w:rsidP="00C86A17">
      <w:pPr>
        <w:rPr>
          <w:b/>
          <w:u w:val="single"/>
        </w:rPr>
      </w:pPr>
      <w:r w:rsidRPr="000B3B8A">
        <w:rPr>
          <w:sz w:val="26"/>
          <w:szCs w:val="26"/>
        </w:rPr>
        <w:t xml:space="preserve"> </w:t>
      </w:r>
      <w:r w:rsidR="009A5531" w:rsidRPr="000B3B8A">
        <w:rPr>
          <w:sz w:val="26"/>
          <w:szCs w:val="26"/>
        </w:rPr>
        <w:t xml:space="preserve"> </w:t>
      </w:r>
      <w:r w:rsidR="00316FAF" w:rsidRPr="000B3B8A">
        <w:t xml:space="preserve"> </w:t>
      </w:r>
      <w:r w:rsidR="009931DF" w:rsidRPr="000B3B8A">
        <w:t xml:space="preserve"> </w:t>
      </w:r>
      <w:r w:rsidRPr="0093751B">
        <w:rPr>
          <w:b/>
          <w:bCs/>
          <w:u w:val="single"/>
        </w:rPr>
        <w:t>Scénario</w:t>
      </w:r>
      <w:r w:rsidR="00337357">
        <w:rPr>
          <w:b/>
          <w:bCs/>
          <w:u w:val="single"/>
        </w:rPr>
        <w:t>s</w:t>
      </w:r>
      <w:r w:rsidRPr="0093751B">
        <w:rPr>
          <w:b/>
          <w:bCs/>
          <w:u w:val="single"/>
        </w:rPr>
        <w:t xml:space="preserve"> de discussion à l</w:t>
      </w:r>
      <w:r w:rsidR="0008081B">
        <w:rPr>
          <w:b/>
          <w:bCs/>
          <w:u w:val="single"/>
        </w:rPr>
        <w:t>’</w:t>
      </w:r>
      <w:r w:rsidRPr="0093751B">
        <w:rPr>
          <w:b/>
          <w:bCs/>
          <w:u w:val="single"/>
        </w:rPr>
        <w:t xml:space="preserve">intention des enseignants et </w:t>
      </w:r>
      <w:r w:rsidR="00C211F9">
        <w:rPr>
          <w:b/>
          <w:bCs/>
          <w:u w:val="single"/>
        </w:rPr>
        <w:t>du personnel</w:t>
      </w:r>
      <w:r w:rsidR="00DE03FF">
        <w:rPr>
          <w:b/>
          <w:bCs/>
          <w:u w:val="single"/>
        </w:rPr>
        <w:t xml:space="preserve"> </w:t>
      </w:r>
      <w:r w:rsidRPr="0093751B">
        <w:rPr>
          <w:b/>
          <w:bCs/>
          <w:u w:val="single"/>
        </w:rPr>
        <w:t>administrat</w:t>
      </w:r>
      <w:r w:rsidR="00C211F9">
        <w:rPr>
          <w:b/>
          <w:bCs/>
          <w:u w:val="single"/>
        </w:rPr>
        <w:t>if</w:t>
      </w:r>
    </w:p>
    <w:p w14:paraId="39CA7759" w14:textId="2B6B9CF3" w:rsidR="00FC2FBC" w:rsidRPr="000B3B8A" w:rsidRDefault="00C211F9" w:rsidP="00C77CB2">
      <w:pPr>
        <w:ind w:left="360" w:firstLine="360"/>
      </w:pPr>
      <w:r w:rsidRPr="0093751B">
        <w:rPr>
          <w:b/>
          <w:noProof/>
          <w:sz w:val="22"/>
          <w:szCs w:val="22"/>
          <w:u w:val="single"/>
          <w:lang w:bidi="ar-SA"/>
        </w:rPr>
        <w:drawing>
          <wp:anchor distT="0" distB="0" distL="114300" distR="114300" simplePos="0" relativeHeight="251658240" behindDoc="0" locked="0" layoutInCell="1" allowOverlap="1" wp14:anchorId="18833C51" wp14:editId="5DF42811">
            <wp:simplePos x="0" y="0"/>
            <wp:positionH relativeFrom="column">
              <wp:posOffset>6134735</wp:posOffset>
            </wp:positionH>
            <wp:positionV relativeFrom="paragraph">
              <wp:posOffset>39370</wp:posOffset>
            </wp:positionV>
            <wp:extent cx="696595" cy="7562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4F248" w14:textId="3ECA4687" w:rsidR="00D078D8" w:rsidRPr="0093751B" w:rsidRDefault="003061F0" w:rsidP="00D078D8">
      <w:pPr>
        <w:ind w:left="360" w:right="1444"/>
        <w:rPr>
          <w:sz w:val="22"/>
          <w:szCs w:val="22"/>
        </w:rPr>
      </w:pPr>
      <w:r w:rsidRPr="0093751B">
        <w:rPr>
          <w:sz w:val="22"/>
          <w:szCs w:val="22"/>
        </w:rPr>
        <w:t>Certains de ces scénarios s</w:t>
      </w:r>
      <w:r w:rsidR="00DB792A">
        <w:rPr>
          <w:sz w:val="22"/>
          <w:szCs w:val="22"/>
        </w:rPr>
        <w:t xml:space="preserve">e </w:t>
      </w:r>
      <w:r w:rsidR="00025CAD">
        <w:rPr>
          <w:sz w:val="22"/>
          <w:szCs w:val="22"/>
        </w:rPr>
        <w:t>retrouveront</w:t>
      </w:r>
      <w:r w:rsidRPr="0093751B">
        <w:rPr>
          <w:sz w:val="22"/>
          <w:szCs w:val="22"/>
        </w:rPr>
        <w:t xml:space="preserve"> plus </w:t>
      </w:r>
      <w:r w:rsidR="00DB792A">
        <w:rPr>
          <w:sz w:val="22"/>
          <w:szCs w:val="22"/>
        </w:rPr>
        <w:t>vraisemblablement</w:t>
      </w:r>
      <w:r w:rsidRPr="0093751B">
        <w:rPr>
          <w:sz w:val="22"/>
          <w:szCs w:val="22"/>
        </w:rPr>
        <w:t xml:space="preserve"> </w:t>
      </w:r>
      <w:r w:rsidR="00DE03FF">
        <w:rPr>
          <w:sz w:val="22"/>
          <w:szCs w:val="22"/>
        </w:rPr>
        <w:t>soit au</w:t>
      </w:r>
      <w:r w:rsidRPr="0093751B">
        <w:rPr>
          <w:sz w:val="22"/>
          <w:szCs w:val="22"/>
        </w:rPr>
        <w:t xml:space="preserve"> secondaire</w:t>
      </w:r>
      <w:r w:rsidR="00DE03FF">
        <w:rPr>
          <w:sz w:val="22"/>
          <w:szCs w:val="22"/>
        </w:rPr>
        <w:t>, soit au</w:t>
      </w:r>
      <w:r w:rsidRPr="0093751B">
        <w:rPr>
          <w:sz w:val="22"/>
          <w:szCs w:val="22"/>
        </w:rPr>
        <w:t xml:space="preserve"> primaire, mais la plupart pourraient se </w:t>
      </w:r>
      <w:r w:rsidR="00025CAD">
        <w:rPr>
          <w:sz w:val="22"/>
          <w:szCs w:val="22"/>
        </w:rPr>
        <w:t>dérouler</w:t>
      </w:r>
      <w:r w:rsidRPr="0093751B">
        <w:rPr>
          <w:sz w:val="22"/>
          <w:szCs w:val="22"/>
        </w:rPr>
        <w:t xml:space="preserve"> dans l</w:t>
      </w:r>
      <w:r w:rsidR="00DB792A">
        <w:rPr>
          <w:sz w:val="22"/>
          <w:szCs w:val="22"/>
        </w:rPr>
        <w:t>’un et l’autre</w:t>
      </w:r>
      <w:r w:rsidRPr="0093751B">
        <w:rPr>
          <w:sz w:val="22"/>
          <w:szCs w:val="22"/>
        </w:rPr>
        <w:t xml:space="preserve"> </w:t>
      </w:r>
      <w:r w:rsidR="00D078D8" w:rsidRPr="0093751B">
        <w:rPr>
          <w:sz w:val="22"/>
          <w:szCs w:val="22"/>
        </w:rPr>
        <w:t>contexte</w:t>
      </w:r>
      <w:r w:rsidRPr="0093751B">
        <w:rPr>
          <w:sz w:val="22"/>
          <w:szCs w:val="22"/>
        </w:rPr>
        <w:t xml:space="preserve">. </w:t>
      </w:r>
      <w:r w:rsidR="00DE03FF">
        <w:rPr>
          <w:sz w:val="22"/>
          <w:szCs w:val="22"/>
        </w:rPr>
        <w:t>I</w:t>
      </w:r>
      <w:r w:rsidRPr="0093751B">
        <w:rPr>
          <w:sz w:val="22"/>
          <w:szCs w:val="22"/>
        </w:rPr>
        <w:t>magine</w:t>
      </w:r>
      <w:r w:rsidR="00DE03FF">
        <w:rPr>
          <w:sz w:val="22"/>
          <w:szCs w:val="22"/>
        </w:rPr>
        <w:t>z-vous</w:t>
      </w:r>
      <w:r w:rsidRPr="0093751B">
        <w:rPr>
          <w:sz w:val="22"/>
          <w:szCs w:val="22"/>
        </w:rPr>
        <w:t xml:space="preserve"> qu</w:t>
      </w:r>
      <w:r w:rsidR="0008081B">
        <w:rPr>
          <w:sz w:val="22"/>
          <w:szCs w:val="22"/>
        </w:rPr>
        <w:t>’</w:t>
      </w:r>
      <w:r w:rsidRPr="0093751B">
        <w:rPr>
          <w:sz w:val="22"/>
          <w:szCs w:val="22"/>
        </w:rPr>
        <w:t>il s</w:t>
      </w:r>
      <w:r w:rsidR="0008081B">
        <w:rPr>
          <w:sz w:val="22"/>
          <w:szCs w:val="22"/>
        </w:rPr>
        <w:t>’</w:t>
      </w:r>
      <w:r w:rsidRPr="0093751B">
        <w:rPr>
          <w:sz w:val="22"/>
          <w:szCs w:val="22"/>
        </w:rPr>
        <w:t>agit d</w:t>
      </w:r>
      <w:r w:rsidR="0008081B">
        <w:rPr>
          <w:sz w:val="22"/>
          <w:szCs w:val="22"/>
        </w:rPr>
        <w:t>’</w:t>
      </w:r>
      <w:r w:rsidRPr="0093751B">
        <w:rPr>
          <w:sz w:val="22"/>
          <w:szCs w:val="22"/>
        </w:rPr>
        <w:t>un élève de votre école. Discutez dans votre groupe</w:t>
      </w:r>
      <w:r w:rsidR="00D078D8" w:rsidRPr="000B3B8A">
        <w:rPr>
          <w:sz w:val="22"/>
          <w:szCs w:val="22"/>
        </w:rPr>
        <w:t xml:space="preserve"> </w:t>
      </w:r>
      <w:r w:rsidR="00C77CB2" w:rsidRPr="0093751B">
        <w:rPr>
          <w:sz w:val="22"/>
          <w:szCs w:val="22"/>
        </w:rPr>
        <w:t>de ce que vous feriez, d</w:t>
      </w:r>
      <w:r w:rsidR="0008081B">
        <w:rPr>
          <w:sz w:val="22"/>
          <w:szCs w:val="22"/>
        </w:rPr>
        <w:t>’</w:t>
      </w:r>
      <w:r w:rsidR="00C77CB2" w:rsidRPr="0093751B">
        <w:rPr>
          <w:sz w:val="22"/>
          <w:szCs w:val="22"/>
        </w:rPr>
        <w:t>une part dans l</w:t>
      </w:r>
      <w:r w:rsidR="0008081B">
        <w:rPr>
          <w:sz w:val="22"/>
          <w:szCs w:val="22"/>
        </w:rPr>
        <w:t>’</w:t>
      </w:r>
      <w:r w:rsidR="00C77CB2" w:rsidRPr="0093751B">
        <w:rPr>
          <w:sz w:val="22"/>
          <w:szCs w:val="22"/>
        </w:rPr>
        <w:t>immédiat, et d</w:t>
      </w:r>
      <w:r w:rsidR="0008081B">
        <w:rPr>
          <w:sz w:val="22"/>
          <w:szCs w:val="22"/>
        </w:rPr>
        <w:t>’</w:t>
      </w:r>
      <w:r w:rsidR="00C77CB2" w:rsidRPr="0093751B">
        <w:rPr>
          <w:sz w:val="22"/>
          <w:szCs w:val="22"/>
        </w:rPr>
        <w:t>autre part par la suite</w:t>
      </w:r>
      <w:r w:rsidR="00DB792A">
        <w:rPr>
          <w:sz w:val="22"/>
          <w:szCs w:val="22"/>
        </w:rPr>
        <w:t>,</w:t>
      </w:r>
      <w:r w:rsidR="00C77CB2" w:rsidRPr="0093751B">
        <w:rPr>
          <w:sz w:val="22"/>
          <w:szCs w:val="22"/>
        </w:rPr>
        <w:t xml:space="preserve"> </w:t>
      </w:r>
      <w:r w:rsidR="00835841">
        <w:rPr>
          <w:sz w:val="22"/>
          <w:szCs w:val="22"/>
        </w:rPr>
        <w:t>dans une optique proactive</w:t>
      </w:r>
      <w:r w:rsidR="00DB792A">
        <w:rPr>
          <w:sz w:val="22"/>
          <w:szCs w:val="22"/>
        </w:rPr>
        <w:t>,</w:t>
      </w:r>
      <w:r w:rsidR="00C77CB2" w:rsidRPr="0093751B">
        <w:rPr>
          <w:sz w:val="22"/>
          <w:szCs w:val="22"/>
        </w:rPr>
        <w:t xml:space="preserve"> </w:t>
      </w:r>
      <w:r w:rsidR="00D078D8" w:rsidRPr="0093751B">
        <w:rPr>
          <w:sz w:val="22"/>
          <w:szCs w:val="22"/>
        </w:rPr>
        <w:t>pour</w:t>
      </w:r>
      <w:r w:rsidR="00C77CB2" w:rsidRPr="0093751B">
        <w:rPr>
          <w:sz w:val="22"/>
          <w:szCs w:val="22"/>
        </w:rPr>
        <w:t xml:space="preserve"> éviter des problèmes potentiels</w:t>
      </w:r>
      <w:r w:rsidR="00D078D8" w:rsidRPr="0093751B">
        <w:rPr>
          <w:sz w:val="22"/>
          <w:szCs w:val="22"/>
        </w:rPr>
        <w:t>.</w:t>
      </w:r>
    </w:p>
    <w:p w14:paraId="369B4480" w14:textId="71162818" w:rsidR="00217FF8" w:rsidRPr="000B3B8A" w:rsidRDefault="00BD05E3" w:rsidP="00D078D8">
      <w:pPr>
        <w:ind w:left="360" w:right="27"/>
        <w:rPr>
          <w:sz w:val="22"/>
          <w:szCs w:val="22"/>
        </w:rPr>
      </w:pPr>
      <w:r w:rsidRPr="0093751B">
        <w:rPr>
          <w:sz w:val="22"/>
          <w:szCs w:val="22"/>
        </w:rPr>
        <w:t xml:space="preserve">Vous pouvez vous reporter aux </w:t>
      </w:r>
      <w:r w:rsidR="00DE03FF">
        <w:rPr>
          <w:sz w:val="22"/>
          <w:szCs w:val="22"/>
        </w:rPr>
        <w:t>l</w:t>
      </w:r>
      <w:r w:rsidRPr="0093751B">
        <w:rPr>
          <w:sz w:val="22"/>
          <w:szCs w:val="22"/>
        </w:rPr>
        <w:t>ignes directrices du ministère de l</w:t>
      </w:r>
      <w:r w:rsidR="0008081B">
        <w:rPr>
          <w:sz w:val="22"/>
          <w:szCs w:val="22"/>
        </w:rPr>
        <w:t>’</w:t>
      </w:r>
      <w:r w:rsidRPr="0093751B">
        <w:rPr>
          <w:sz w:val="22"/>
          <w:szCs w:val="22"/>
        </w:rPr>
        <w:t xml:space="preserve">Éducation de la Colombie-Britannique au verso de </w:t>
      </w:r>
      <w:r w:rsidR="00DE03FF">
        <w:rPr>
          <w:sz w:val="22"/>
          <w:szCs w:val="22"/>
        </w:rPr>
        <w:t>la présente</w:t>
      </w:r>
      <w:r w:rsidRPr="0093751B">
        <w:rPr>
          <w:sz w:val="22"/>
          <w:szCs w:val="22"/>
        </w:rPr>
        <w:t xml:space="preserve"> page</w:t>
      </w:r>
      <w:r w:rsidR="00D078D8" w:rsidRPr="000B3B8A">
        <w:rPr>
          <w:sz w:val="22"/>
          <w:szCs w:val="22"/>
        </w:rPr>
        <w:t xml:space="preserve"> </w:t>
      </w:r>
      <w:r w:rsidR="008D11CB" w:rsidRPr="0093751B">
        <w:rPr>
          <w:sz w:val="22"/>
          <w:szCs w:val="22"/>
        </w:rPr>
        <w:t>et consulter le site SOGIeducation.org</w:t>
      </w:r>
      <w:r w:rsidR="00DE03FF">
        <w:rPr>
          <w:sz w:val="22"/>
          <w:szCs w:val="22"/>
        </w:rPr>
        <w:t>,</w:t>
      </w:r>
      <w:r w:rsidR="008D11CB" w:rsidRPr="0093751B">
        <w:rPr>
          <w:sz w:val="22"/>
          <w:szCs w:val="22"/>
        </w:rPr>
        <w:t xml:space="preserve"> où vous trouverez des conseils pratiques, des ressources et des plans de cours.</w:t>
      </w:r>
    </w:p>
    <w:p w14:paraId="19309C14" w14:textId="1ADD7AC9" w:rsidR="00671DBD" w:rsidRPr="000B3B8A" w:rsidRDefault="00671DBD" w:rsidP="00C86A17">
      <w:pPr>
        <w:rPr>
          <w:sz w:val="22"/>
          <w:szCs w:val="22"/>
        </w:rPr>
      </w:pPr>
    </w:p>
    <w:p w14:paraId="6F992773" w14:textId="6DD6046E" w:rsidR="00217FF8" w:rsidRPr="0093751B" w:rsidRDefault="00C77CB2" w:rsidP="003061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3751B">
        <w:rPr>
          <w:rFonts w:cs="Tahoma"/>
          <w:sz w:val="22"/>
          <w:szCs w:val="22"/>
        </w:rPr>
        <w:t>Une élève, Saleema, et sa mère viennent vous demander votre aide. Depuis son plus jeune âge, Saleema s</w:t>
      </w:r>
      <w:r w:rsidR="0008081B">
        <w:rPr>
          <w:rFonts w:cs="Tahoma"/>
          <w:sz w:val="22"/>
          <w:szCs w:val="22"/>
        </w:rPr>
        <w:t>’</w:t>
      </w:r>
      <w:r w:rsidRPr="0093751B">
        <w:rPr>
          <w:rFonts w:cs="Tahoma"/>
          <w:sz w:val="22"/>
          <w:szCs w:val="22"/>
        </w:rPr>
        <w:t>identifie au genre masculin. Saleema veut maintenant vivre et aller à l</w:t>
      </w:r>
      <w:r w:rsidR="0008081B">
        <w:rPr>
          <w:rFonts w:cs="Tahoma"/>
          <w:sz w:val="22"/>
          <w:szCs w:val="22"/>
        </w:rPr>
        <w:t>’</w:t>
      </w:r>
      <w:r w:rsidRPr="0093751B">
        <w:rPr>
          <w:rFonts w:cs="Tahoma"/>
          <w:sz w:val="22"/>
          <w:szCs w:val="22"/>
        </w:rPr>
        <w:t xml:space="preserve">école en tant que garçon et </w:t>
      </w:r>
      <w:r w:rsidR="00C211F9">
        <w:rPr>
          <w:rFonts w:cs="Tahoma"/>
          <w:sz w:val="22"/>
          <w:szCs w:val="22"/>
        </w:rPr>
        <w:t xml:space="preserve">veut </w:t>
      </w:r>
      <w:r w:rsidRPr="0093751B">
        <w:rPr>
          <w:rFonts w:cs="Tahoma"/>
          <w:sz w:val="22"/>
          <w:szCs w:val="22"/>
        </w:rPr>
        <w:t>qu</w:t>
      </w:r>
      <w:r w:rsidR="0008081B">
        <w:rPr>
          <w:rFonts w:cs="Tahoma"/>
          <w:sz w:val="22"/>
          <w:szCs w:val="22"/>
        </w:rPr>
        <w:t>’</w:t>
      </w:r>
      <w:r w:rsidRPr="0093751B">
        <w:rPr>
          <w:rFonts w:cs="Tahoma"/>
          <w:sz w:val="22"/>
          <w:szCs w:val="22"/>
        </w:rPr>
        <w:t>on l</w:t>
      </w:r>
      <w:r w:rsidR="0008081B">
        <w:rPr>
          <w:rFonts w:cs="Tahoma"/>
          <w:sz w:val="22"/>
          <w:szCs w:val="22"/>
        </w:rPr>
        <w:t>’</w:t>
      </w:r>
      <w:r w:rsidRPr="0093751B">
        <w:rPr>
          <w:rFonts w:cs="Tahoma"/>
          <w:sz w:val="22"/>
          <w:szCs w:val="22"/>
        </w:rPr>
        <w:t>appelle désormais Saleem.</w:t>
      </w:r>
    </w:p>
    <w:p w14:paraId="3D1EBA65" w14:textId="77777777" w:rsidR="00E2443A" w:rsidRPr="0093751B" w:rsidRDefault="00E2443A" w:rsidP="003061F0">
      <w:pPr>
        <w:rPr>
          <w:sz w:val="22"/>
          <w:szCs w:val="22"/>
        </w:rPr>
      </w:pPr>
    </w:p>
    <w:p w14:paraId="7896B83E" w14:textId="62429AA5" w:rsidR="00930FA8" w:rsidRPr="0093751B" w:rsidRDefault="00930FA8" w:rsidP="003061F0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93751B">
        <w:rPr>
          <w:rFonts w:cs="Arial"/>
          <w:sz w:val="22"/>
          <w:szCs w:val="22"/>
        </w:rPr>
        <w:t>Une élève, Taz, a dit à plusieurs de ses amis qu</w:t>
      </w:r>
      <w:r w:rsidR="0008081B">
        <w:rPr>
          <w:rFonts w:cs="Arial"/>
          <w:sz w:val="22"/>
          <w:szCs w:val="22"/>
        </w:rPr>
        <w:t>’</w:t>
      </w:r>
      <w:r w:rsidRPr="0093751B">
        <w:rPr>
          <w:rFonts w:cs="Arial"/>
          <w:sz w:val="22"/>
          <w:szCs w:val="22"/>
        </w:rPr>
        <w:t>elle est lesbienne, mais</w:t>
      </w:r>
      <w:r w:rsidR="00D078D8" w:rsidRPr="0093751B">
        <w:rPr>
          <w:rFonts w:cs="Arial"/>
          <w:sz w:val="22"/>
          <w:szCs w:val="22"/>
        </w:rPr>
        <w:t xml:space="preserve"> elle ne l</w:t>
      </w:r>
      <w:r w:rsidR="0008081B">
        <w:rPr>
          <w:rFonts w:cs="Arial"/>
          <w:sz w:val="22"/>
          <w:szCs w:val="22"/>
        </w:rPr>
        <w:t>’</w:t>
      </w:r>
      <w:r w:rsidR="00D078D8" w:rsidRPr="0093751B">
        <w:rPr>
          <w:rFonts w:cs="Arial"/>
          <w:sz w:val="22"/>
          <w:szCs w:val="22"/>
        </w:rPr>
        <w:t xml:space="preserve">a pas encore </w:t>
      </w:r>
      <w:r w:rsidR="00DB792A">
        <w:rPr>
          <w:rFonts w:cs="Arial"/>
          <w:sz w:val="22"/>
          <w:szCs w:val="22"/>
        </w:rPr>
        <w:t>révélé</w:t>
      </w:r>
      <w:r w:rsidR="00D078D8" w:rsidRPr="0093751B">
        <w:rPr>
          <w:rFonts w:cs="Arial"/>
          <w:sz w:val="22"/>
          <w:szCs w:val="22"/>
        </w:rPr>
        <w:t xml:space="preserve"> à</w:t>
      </w:r>
      <w:r w:rsidRPr="0093751B">
        <w:rPr>
          <w:rFonts w:cs="Arial"/>
          <w:sz w:val="22"/>
          <w:szCs w:val="22"/>
        </w:rPr>
        <w:t xml:space="preserve"> sa famille. Vous savez que sa famille est profondément religieuse et </w:t>
      </w:r>
      <w:r w:rsidR="00AE6588">
        <w:rPr>
          <w:rFonts w:cs="Arial"/>
          <w:sz w:val="22"/>
          <w:szCs w:val="22"/>
        </w:rPr>
        <w:t>conformiste</w:t>
      </w:r>
      <w:r w:rsidRPr="0093751B">
        <w:rPr>
          <w:rFonts w:cs="Arial"/>
          <w:sz w:val="22"/>
          <w:szCs w:val="22"/>
        </w:rPr>
        <w:t>, et vous vous doutez qu</w:t>
      </w:r>
      <w:r w:rsidR="00AE6588">
        <w:rPr>
          <w:rFonts w:cs="Arial"/>
          <w:sz w:val="22"/>
          <w:szCs w:val="22"/>
        </w:rPr>
        <w:t>’elle</w:t>
      </w:r>
      <w:r w:rsidRPr="0093751B">
        <w:rPr>
          <w:rFonts w:cs="Arial"/>
          <w:sz w:val="22"/>
          <w:szCs w:val="22"/>
        </w:rPr>
        <w:t xml:space="preserve"> ne verr</w:t>
      </w:r>
      <w:r w:rsidR="00AE6588">
        <w:rPr>
          <w:rFonts w:cs="Arial"/>
          <w:sz w:val="22"/>
          <w:szCs w:val="22"/>
        </w:rPr>
        <w:t>a</w:t>
      </w:r>
      <w:r w:rsidRPr="0093751B">
        <w:rPr>
          <w:rFonts w:cs="Arial"/>
          <w:sz w:val="22"/>
          <w:szCs w:val="22"/>
        </w:rPr>
        <w:t xml:space="preserve"> pas cette situation d</w:t>
      </w:r>
      <w:r w:rsidR="0008081B">
        <w:rPr>
          <w:rFonts w:cs="Arial"/>
          <w:sz w:val="22"/>
          <w:szCs w:val="22"/>
        </w:rPr>
        <w:t>’</w:t>
      </w:r>
      <w:r w:rsidRPr="0093751B">
        <w:rPr>
          <w:rFonts w:cs="Arial"/>
          <w:sz w:val="22"/>
          <w:szCs w:val="22"/>
        </w:rPr>
        <w:t xml:space="preserve">un œil favorable. </w:t>
      </w:r>
      <w:r w:rsidR="0029230B" w:rsidRPr="0093751B">
        <w:rPr>
          <w:rFonts w:cs="Arial"/>
          <w:sz w:val="22"/>
          <w:szCs w:val="22"/>
        </w:rPr>
        <w:t>Taz</w:t>
      </w:r>
      <w:r w:rsidRPr="0093751B">
        <w:rPr>
          <w:rFonts w:cs="Arial"/>
          <w:sz w:val="22"/>
          <w:szCs w:val="22"/>
        </w:rPr>
        <w:t xml:space="preserve"> a commencé à </w:t>
      </w:r>
      <w:r w:rsidR="00C211F9">
        <w:rPr>
          <w:rFonts w:cs="Arial"/>
          <w:sz w:val="22"/>
          <w:szCs w:val="22"/>
        </w:rPr>
        <w:t>s’absenter</w:t>
      </w:r>
      <w:r w:rsidR="00694E69">
        <w:rPr>
          <w:rFonts w:cs="Arial"/>
          <w:sz w:val="22"/>
          <w:szCs w:val="22"/>
        </w:rPr>
        <w:t xml:space="preserve"> </w:t>
      </w:r>
      <w:r w:rsidR="00025CAD">
        <w:rPr>
          <w:rFonts w:cs="Arial"/>
          <w:sz w:val="22"/>
          <w:szCs w:val="22"/>
        </w:rPr>
        <w:t>des</w:t>
      </w:r>
      <w:r w:rsidRPr="0093751B">
        <w:rPr>
          <w:rFonts w:cs="Arial"/>
          <w:sz w:val="22"/>
          <w:szCs w:val="22"/>
        </w:rPr>
        <w:t xml:space="preserve"> cours</w:t>
      </w:r>
      <w:r w:rsidR="0029230B" w:rsidRPr="0093751B">
        <w:rPr>
          <w:rFonts w:cs="Arial"/>
          <w:sz w:val="22"/>
          <w:szCs w:val="22"/>
        </w:rPr>
        <w:t xml:space="preserve"> </w:t>
      </w:r>
      <w:r w:rsidR="00DB792A">
        <w:rPr>
          <w:rFonts w:cs="Arial"/>
          <w:sz w:val="22"/>
          <w:szCs w:val="22"/>
        </w:rPr>
        <w:t>lors</w:t>
      </w:r>
      <w:r w:rsidR="0029230B" w:rsidRPr="0093751B">
        <w:rPr>
          <w:rFonts w:cs="Arial"/>
          <w:sz w:val="22"/>
          <w:szCs w:val="22"/>
        </w:rPr>
        <w:t>que des graffitis disant des choses comme « gouine » et « sale lesbienne »</w:t>
      </w:r>
      <w:r w:rsidRPr="0093751B">
        <w:rPr>
          <w:rFonts w:cs="Arial"/>
          <w:sz w:val="22"/>
          <w:szCs w:val="22"/>
        </w:rPr>
        <w:t xml:space="preserve"> ont</w:t>
      </w:r>
      <w:r w:rsidR="00DE0558">
        <w:rPr>
          <w:rFonts w:cs="Arial"/>
          <w:sz w:val="22"/>
          <w:szCs w:val="22"/>
        </w:rPr>
        <w:t xml:space="preserve"> </w:t>
      </w:r>
      <w:r w:rsidR="00C211F9">
        <w:rPr>
          <w:rFonts w:cs="Arial"/>
          <w:sz w:val="22"/>
          <w:szCs w:val="22"/>
        </w:rPr>
        <w:t>fait leur apparition</w:t>
      </w:r>
      <w:r w:rsidRPr="0093751B">
        <w:rPr>
          <w:rFonts w:cs="Arial"/>
          <w:sz w:val="22"/>
          <w:szCs w:val="22"/>
        </w:rPr>
        <w:t xml:space="preserve"> sur son pupitre et son casier.</w:t>
      </w:r>
    </w:p>
    <w:p w14:paraId="69674453" w14:textId="77777777" w:rsidR="00FA0134" w:rsidRPr="0093751B" w:rsidRDefault="00FA0134" w:rsidP="00FA0134">
      <w:pPr>
        <w:rPr>
          <w:rFonts w:cs="Arial"/>
          <w:sz w:val="22"/>
          <w:szCs w:val="22"/>
        </w:rPr>
      </w:pPr>
    </w:p>
    <w:p w14:paraId="6BAD10B8" w14:textId="0A9A777F" w:rsidR="00FA0134" w:rsidRPr="0093751B" w:rsidRDefault="0008081B" w:rsidP="003061F0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L’an dernier, Kady, élève de l’</w:t>
      </w:r>
      <w:r w:rsidR="00FA0134" w:rsidRPr="0093751B">
        <w:rPr>
          <w:rFonts w:cs="Arial"/>
          <w:sz w:val="22"/>
          <w:szCs w:val="22"/>
        </w:rPr>
        <w:t>école, a commencé à s</w:t>
      </w:r>
      <w:r>
        <w:rPr>
          <w:rFonts w:cs="Arial"/>
          <w:sz w:val="22"/>
          <w:szCs w:val="22"/>
        </w:rPr>
        <w:t>’</w:t>
      </w:r>
      <w:r w:rsidR="00FA0134" w:rsidRPr="0093751B">
        <w:rPr>
          <w:rFonts w:cs="Arial"/>
          <w:sz w:val="22"/>
          <w:szCs w:val="22"/>
        </w:rPr>
        <w:t>identifier comme étant de genre non binaire</w:t>
      </w:r>
      <w:r w:rsidR="0029230B" w:rsidRPr="0093751B">
        <w:rPr>
          <w:rFonts w:cs="Arial"/>
          <w:sz w:val="22"/>
          <w:szCs w:val="22"/>
        </w:rPr>
        <w:t>; il</w:t>
      </w:r>
      <w:r w:rsidR="00FA0134" w:rsidRPr="0093751B">
        <w:rPr>
          <w:rFonts w:cs="Arial"/>
          <w:sz w:val="22"/>
          <w:szCs w:val="22"/>
        </w:rPr>
        <w:t xml:space="preserve"> ne veut plus qu</w:t>
      </w:r>
      <w:r>
        <w:rPr>
          <w:rFonts w:cs="Arial"/>
          <w:sz w:val="22"/>
          <w:szCs w:val="22"/>
        </w:rPr>
        <w:t>’</w:t>
      </w:r>
      <w:r w:rsidR="00FA0134" w:rsidRPr="0093751B">
        <w:rPr>
          <w:rFonts w:cs="Arial"/>
          <w:sz w:val="22"/>
          <w:szCs w:val="22"/>
        </w:rPr>
        <w:t>on se serve de pronoms</w:t>
      </w:r>
      <w:r w:rsidR="00DF5D82">
        <w:rPr>
          <w:rFonts w:cs="Arial"/>
          <w:sz w:val="22"/>
          <w:szCs w:val="22"/>
        </w:rPr>
        <w:t xml:space="preserve"> et autres mots</w:t>
      </w:r>
      <w:r w:rsidR="00FA0134" w:rsidRPr="0093751B">
        <w:rPr>
          <w:rFonts w:cs="Arial"/>
          <w:sz w:val="22"/>
          <w:szCs w:val="22"/>
        </w:rPr>
        <w:t xml:space="preserve"> féminins pour parler de lui</w:t>
      </w:r>
      <w:r w:rsidR="00FE2BD4">
        <w:rPr>
          <w:rFonts w:cs="Arial"/>
          <w:sz w:val="22"/>
          <w:szCs w:val="22"/>
        </w:rPr>
        <w:t>,</w:t>
      </w:r>
      <w:r w:rsidR="00AE6588">
        <w:rPr>
          <w:rFonts w:cs="Arial"/>
          <w:sz w:val="22"/>
          <w:szCs w:val="22"/>
        </w:rPr>
        <w:t xml:space="preserve"> mais </w:t>
      </w:r>
      <w:r w:rsidR="00DE0558">
        <w:rPr>
          <w:rFonts w:cs="Arial"/>
          <w:sz w:val="22"/>
          <w:szCs w:val="22"/>
        </w:rPr>
        <w:t>souhaite</w:t>
      </w:r>
      <w:r w:rsidR="00AE6588">
        <w:rPr>
          <w:rFonts w:cs="Arial"/>
          <w:sz w:val="22"/>
          <w:szCs w:val="22"/>
        </w:rPr>
        <w:t xml:space="preserve"> plutôt qu’on emploie des </w:t>
      </w:r>
      <w:r w:rsidR="00DE0558">
        <w:rPr>
          <w:rFonts w:cs="Arial"/>
          <w:sz w:val="22"/>
          <w:szCs w:val="22"/>
        </w:rPr>
        <w:t>tournures</w:t>
      </w:r>
      <w:r w:rsidR="00AE6588">
        <w:rPr>
          <w:rFonts w:cs="Arial"/>
          <w:sz w:val="22"/>
          <w:szCs w:val="22"/>
        </w:rPr>
        <w:t xml:space="preserve"> neutres</w:t>
      </w:r>
      <w:r w:rsidR="00FA0134" w:rsidRPr="0093751B">
        <w:rPr>
          <w:rFonts w:cs="Arial"/>
          <w:sz w:val="22"/>
          <w:szCs w:val="22"/>
        </w:rPr>
        <w:t>. Il vient vous voir parce qu</w:t>
      </w:r>
      <w:r>
        <w:rPr>
          <w:rFonts w:cs="Arial"/>
          <w:sz w:val="22"/>
          <w:szCs w:val="22"/>
        </w:rPr>
        <w:t>’</w:t>
      </w:r>
      <w:r w:rsidR="00FA0134" w:rsidRPr="0093751B">
        <w:rPr>
          <w:rFonts w:cs="Arial"/>
          <w:sz w:val="22"/>
          <w:szCs w:val="22"/>
        </w:rPr>
        <w:t>il est très contrarié</w:t>
      </w:r>
      <w:r w:rsidR="00E0036F">
        <w:rPr>
          <w:rFonts w:cs="Arial"/>
          <w:sz w:val="22"/>
          <w:szCs w:val="22"/>
        </w:rPr>
        <w:t>,</w:t>
      </w:r>
      <w:r w:rsidR="00FA0134" w:rsidRPr="0093751B">
        <w:rPr>
          <w:rFonts w:cs="Arial"/>
          <w:sz w:val="22"/>
          <w:szCs w:val="22"/>
        </w:rPr>
        <w:t xml:space="preserve"> </w:t>
      </w:r>
      <w:r w:rsidR="0029230B" w:rsidRPr="0093751B">
        <w:rPr>
          <w:rFonts w:cs="Arial"/>
          <w:sz w:val="22"/>
          <w:szCs w:val="22"/>
        </w:rPr>
        <w:t>car, dit-il,</w:t>
      </w:r>
      <w:r w:rsidR="00FA0134" w:rsidRPr="0093751B">
        <w:rPr>
          <w:rFonts w:cs="Arial"/>
          <w:sz w:val="22"/>
          <w:szCs w:val="22"/>
        </w:rPr>
        <w:t xml:space="preserve"> l</w:t>
      </w:r>
      <w:r>
        <w:rPr>
          <w:rFonts w:cs="Arial"/>
          <w:sz w:val="22"/>
          <w:szCs w:val="22"/>
        </w:rPr>
        <w:t>’</w:t>
      </w:r>
      <w:r w:rsidR="00FA0134" w:rsidRPr="0093751B">
        <w:rPr>
          <w:rFonts w:cs="Arial"/>
          <w:sz w:val="22"/>
          <w:szCs w:val="22"/>
        </w:rPr>
        <w:t>un des autres enseignants se sert intentionnellement de pronoms féminin</w:t>
      </w:r>
      <w:r>
        <w:rPr>
          <w:rFonts w:cs="Arial"/>
          <w:sz w:val="22"/>
          <w:szCs w:val="22"/>
        </w:rPr>
        <w:t>s</w:t>
      </w:r>
      <w:r w:rsidR="00FA0134" w:rsidRPr="0093751B">
        <w:rPr>
          <w:rFonts w:cs="Arial"/>
          <w:sz w:val="22"/>
          <w:szCs w:val="22"/>
        </w:rPr>
        <w:t xml:space="preserve"> </w:t>
      </w:r>
      <w:r w:rsidR="0029230B" w:rsidRPr="0093751B">
        <w:rPr>
          <w:rFonts w:cs="Arial"/>
          <w:sz w:val="22"/>
          <w:szCs w:val="22"/>
        </w:rPr>
        <w:t>en parlant de lui</w:t>
      </w:r>
      <w:r w:rsidR="00AE6588">
        <w:rPr>
          <w:rFonts w:cs="Arial"/>
          <w:sz w:val="22"/>
          <w:szCs w:val="22"/>
        </w:rPr>
        <w:t>, sous prétexte</w:t>
      </w:r>
      <w:r w:rsidR="0029230B" w:rsidRPr="0093751B">
        <w:rPr>
          <w:rFonts w:cs="Arial"/>
          <w:sz w:val="22"/>
          <w:szCs w:val="22"/>
        </w:rPr>
        <w:t xml:space="preserve"> qu</w:t>
      </w:r>
      <w:r w:rsidR="00FE2BD4">
        <w:rPr>
          <w:rFonts w:cs="Arial"/>
          <w:sz w:val="22"/>
          <w:szCs w:val="22"/>
        </w:rPr>
        <w:t>’</w:t>
      </w:r>
      <w:r w:rsidR="0029230B" w:rsidRPr="0093751B">
        <w:rPr>
          <w:rFonts w:cs="Arial"/>
          <w:sz w:val="22"/>
          <w:szCs w:val="22"/>
        </w:rPr>
        <w:t>« </w:t>
      </w:r>
      <w:r w:rsidR="00FE2BD4">
        <w:rPr>
          <w:rFonts w:cs="Arial"/>
          <w:sz w:val="22"/>
          <w:szCs w:val="22"/>
        </w:rPr>
        <w:t xml:space="preserve">autrement, </w:t>
      </w:r>
      <w:r w:rsidR="00C211F9">
        <w:rPr>
          <w:rFonts w:cs="Arial"/>
          <w:sz w:val="22"/>
          <w:szCs w:val="22"/>
        </w:rPr>
        <w:t>ce serait</w:t>
      </w:r>
      <w:r w:rsidR="00FA0134" w:rsidRPr="0093751B">
        <w:rPr>
          <w:rFonts w:cs="Arial"/>
          <w:sz w:val="22"/>
          <w:szCs w:val="22"/>
        </w:rPr>
        <w:t xml:space="preserve"> trop compliqué</w:t>
      </w:r>
      <w:r w:rsidR="0029230B" w:rsidRPr="0093751B">
        <w:rPr>
          <w:rFonts w:cs="Arial"/>
          <w:sz w:val="22"/>
          <w:szCs w:val="22"/>
        </w:rPr>
        <w:t> »</w:t>
      </w:r>
      <w:r w:rsidR="00FA0134" w:rsidRPr="0093751B">
        <w:rPr>
          <w:rFonts w:cs="Arial"/>
          <w:sz w:val="22"/>
          <w:szCs w:val="22"/>
        </w:rPr>
        <w:t>.</w:t>
      </w:r>
    </w:p>
    <w:p w14:paraId="66EBA145" w14:textId="77777777" w:rsidR="00930FA8" w:rsidRPr="0093751B" w:rsidRDefault="00930FA8" w:rsidP="003061F0">
      <w:pPr>
        <w:rPr>
          <w:sz w:val="22"/>
          <w:szCs w:val="22"/>
        </w:rPr>
      </w:pPr>
    </w:p>
    <w:p w14:paraId="1553C706" w14:textId="2812AA96" w:rsidR="00E2443A" w:rsidRPr="000B3B8A" w:rsidRDefault="00E2443A" w:rsidP="003061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3751B">
        <w:rPr>
          <w:sz w:val="22"/>
          <w:szCs w:val="22"/>
        </w:rPr>
        <w:t xml:space="preserve">Jian est </w:t>
      </w:r>
      <w:r w:rsidR="00FE2BD4">
        <w:rPr>
          <w:sz w:val="22"/>
          <w:szCs w:val="22"/>
        </w:rPr>
        <w:t>un nouvel</w:t>
      </w:r>
      <w:r w:rsidRPr="0093751B">
        <w:rPr>
          <w:sz w:val="22"/>
          <w:szCs w:val="22"/>
        </w:rPr>
        <w:t xml:space="preserve"> élève de votre école. Vous ne pouvez pas vraiment déterminer </w:t>
      </w:r>
      <w:r w:rsidR="00FE2BD4">
        <w:rPr>
          <w:sz w:val="22"/>
          <w:szCs w:val="22"/>
        </w:rPr>
        <w:t xml:space="preserve">son </w:t>
      </w:r>
      <w:r w:rsidRPr="0093751B">
        <w:rPr>
          <w:sz w:val="22"/>
          <w:szCs w:val="22"/>
        </w:rPr>
        <w:t>identité de genre parce que c</w:t>
      </w:r>
      <w:r w:rsidR="0008081B">
        <w:rPr>
          <w:sz w:val="22"/>
          <w:szCs w:val="22"/>
        </w:rPr>
        <w:t>’</w:t>
      </w:r>
      <w:r w:rsidRPr="0093751B">
        <w:rPr>
          <w:sz w:val="22"/>
          <w:szCs w:val="22"/>
        </w:rPr>
        <w:t xml:space="preserve">est un enfant plutôt silencieux, et ses </w:t>
      </w:r>
      <w:r w:rsidR="00FE2BD4">
        <w:rPr>
          <w:sz w:val="22"/>
          <w:szCs w:val="22"/>
        </w:rPr>
        <w:t>manières, sa</w:t>
      </w:r>
      <w:r w:rsidRPr="0093751B">
        <w:rPr>
          <w:sz w:val="22"/>
          <w:szCs w:val="22"/>
        </w:rPr>
        <w:t xml:space="preserve"> cheve</w:t>
      </w:r>
      <w:r w:rsidR="00FE2BD4">
        <w:rPr>
          <w:sz w:val="22"/>
          <w:szCs w:val="22"/>
        </w:rPr>
        <w:t>lure et ses vêtements</w:t>
      </w:r>
      <w:r w:rsidRPr="0093751B">
        <w:rPr>
          <w:sz w:val="22"/>
          <w:szCs w:val="22"/>
        </w:rPr>
        <w:t xml:space="preserve"> ne sont </w:t>
      </w:r>
      <w:r w:rsidR="00FE2BD4">
        <w:rPr>
          <w:sz w:val="22"/>
          <w:szCs w:val="22"/>
        </w:rPr>
        <w:t>traditionnellement ni</w:t>
      </w:r>
      <w:r w:rsidRPr="0093751B">
        <w:rPr>
          <w:sz w:val="22"/>
          <w:szCs w:val="22"/>
        </w:rPr>
        <w:t xml:space="preserve"> masculins</w:t>
      </w:r>
      <w:r w:rsidR="00FE2BD4">
        <w:rPr>
          <w:sz w:val="22"/>
          <w:szCs w:val="22"/>
        </w:rPr>
        <w:t xml:space="preserve"> ni</w:t>
      </w:r>
      <w:r w:rsidRPr="0093751B">
        <w:rPr>
          <w:sz w:val="22"/>
          <w:szCs w:val="22"/>
        </w:rPr>
        <w:t xml:space="preserve"> féminins. Bon nombre d</w:t>
      </w:r>
      <w:r w:rsidR="0008081B">
        <w:rPr>
          <w:sz w:val="22"/>
          <w:szCs w:val="22"/>
        </w:rPr>
        <w:t>’</w:t>
      </w:r>
      <w:r w:rsidRPr="0093751B">
        <w:rPr>
          <w:sz w:val="22"/>
          <w:szCs w:val="22"/>
        </w:rPr>
        <w:t xml:space="preserve">élèves se demandent si Jian est un garçon ou une fille, et commencent à faire des </w:t>
      </w:r>
      <w:r w:rsidR="00FE2BD4">
        <w:rPr>
          <w:sz w:val="22"/>
          <w:szCs w:val="22"/>
        </w:rPr>
        <w:t>plaisanteries</w:t>
      </w:r>
      <w:r w:rsidRPr="0093751B">
        <w:rPr>
          <w:sz w:val="22"/>
          <w:szCs w:val="22"/>
        </w:rPr>
        <w:t xml:space="preserve"> </w:t>
      </w:r>
      <w:r w:rsidR="00FE2BD4">
        <w:rPr>
          <w:sz w:val="22"/>
          <w:szCs w:val="22"/>
        </w:rPr>
        <w:t>à ce sujet</w:t>
      </w:r>
      <w:r w:rsidRPr="0093751B">
        <w:rPr>
          <w:sz w:val="22"/>
          <w:szCs w:val="22"/>
        </w:rPr>
        <w:t>.</w:t>
      </w:r>
    </w:p>
    <w:p w14:paraId="7CFB07E9" w14:textId="77777777" w:rsidR="00C77CB2" w:rsidRPr="000B3B8A" w:rsidRDefault="00C77CB2" w:rsidP="003061F0">
      <w:pPr>
        <w:rPr>
          <w:sz w:val="22"/>
          <w:szCs w:val="22"/>
        </w:rPr>
      </w:pPr>
    </w:p>
    <w:p w14:paraId="1902A3D4" w14:textId="49F39994" w:rsidR="00E2443A" w:rsidRPr="0093751B" w:rsidRDefault="00E2443A" w:rsidP="003061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3751B">
        <w:rPr>
          <w:sz w:val="22"/>
          <w:szCs w:val="22"/>
        </w:rPr>
        <w:t>Une élève, Fabiha</w:t>
      </w:r>
      <w:r w:rsidR="0029230B" w:rsidRPr="0093751B">
        <w:rPr>
          <w:sz w:val="22"/>
          <w:szCs w:val="22"/>
        </w:rPr>
        <w:t>,</w:t>
      </w:r>
      <w:r w:rsidRPr="0093751B">
        <w:rPr>
          <w:sz w:val="22"/>
          <w:szCs w:val="22"/>
        </w:rPr>
        <w:t xml:space="preserve"> vient vous voir parce qu</w:t>
      </w:r>
      <w:r w:rsidR="0008081B">
        <w:rPr>
          <w:sz w:val="22"/>
          <w:szCs w:val="22"/>
        </w:rPr>
        <w:t>’</w:t>
      </w:r>
      <w:r w:rsidRPr="0093751B">
        <w:rPr>
          <w:sz w:val="22"/>
          <w:szCs w:val="22"/>
        </w:rPr>
        <w:t>elle s</w:t>
      </w:r>
      <w:r w:rsidR="0008081B">
        <w:rPr>
          <w:sz w:val="22"/>
          <w:szCs w:val="22"/>
        </w:rPr>
        <w:t>’</w:t>
      </w:r>
      <w:r w:rsidRPr="0093751B">
        <w:rPr>
          <w:sz w:val="22"/>
          <w:szCs w:val="22"/>
        </w:rPr>
        <w:t>inquiète pour son ami, Enrique, dont elle dit qu</w:t>
      </w:r>
      <w:r w:rsidR="0008081B">
        <w:rPr>
          <w:sz w:val="22"/>
          <w:szCs w:val="22"/>
        </w:rPr>
        <w:t>’</w:t>
      </w:r>
      <w:r w:rsidRPr="0093751B">
        <w:rPr>
          <w:sz w:val="22"/>
          <w:szCs w:val="22"/>
        </w:rPr>
        <w:t>il fait l</w:t>
      </w:r>
      <w:r w:rsidR="0008081B">
        <w:rPr>
          <w:sz w:val="22"/>
          <w:szCs w:val="22"/>
        </w:rPr>
        <w:t>’</w:t>
      </w:r>
      <w:r w:rsidRPr="0093751B">
        <w:rPr>
          <w:sz w:val="22"/>
          <w:szCs w:val="22"/>
        </w:rPr>
        <w:t xml:space="preserve">objet de taquineries et de moqueries </w:t>
      </w:r>
      <w:r w:rsidR="00C211F9">
        <w:rPr>
          <w:sz w:val="22"/>
          <w:szCs w:val="22"/>
        </w:rPr>
        <w:t>dès que les enseignants ont le dos tourné</w:t>
      </w:r>
      <w:r w:rsidRPr="0093751B">
        <w:rPr>
          <w:sz w:val="22"/>
          <w:szCs w:val="22"/>
        </w:rPr>
        <w:t>.</w:t>
      </w:r>
      <w:r w:rsidR="0029230B" w:rsidRPr="0093751B">
        <w:rPr>
          <w:sz w:val="22"/>
          <w:szCs w:val="22"/>
        </w:rPr>
        <w:t xml:space="preserve"> Il se fait souvent traiter de « tapette », de « </w:t>
      </w:r>
      <w:r w:rsidRPr="0093751B">
        <w:rPr>
          <w:sz w:val="22"/>
          <w:szCs w:val="22"/>
        </w:rPr>
        <w:t>fif</w:t>
      </w:r>
      <w:r w:rsidR="00561DF1">
        <w:rPr>
          <w:sz w:val="22"/>
          <w:szCs w:val="22"/>
        </w:rPr>
        <w:t>i</w:t>
      </w:r>
      <w:r w:rsidR="0029230B" w:rsidRPr="0093751B">
        <w:rPr>
          <w:sz w:val="22"/>
          <w:szCs w:val="22"/>
        </w:rPr>
        <w:t> » et de « moumoune »</w:t>
      </w:r>
      <w:r w:rsidRPr="0093751B">
        <w:rPr>
          <w:sz w:val="22"/>
          <w:szCs w:val="22"/>
        </w:rPr>
        <w:t>. Il n</w:t>
      </w:r>
      <w:r w:rsidR="0008081B">
        <w:rPr>
          <w:sz w:val="22"/>
          <w:szCs w:val="22"/>
        </w:rPr>
        <w:t>’</w:t>
      </w:r>
      <w:r w:rsidRPr="0093751B">
        <w:rPr>
          <w:sz w:val="22"/>
          <w:szCs w:val="22"/>
        </w:rPr>
        <w:t xml:space="preserve">essaie </w:t>
      </w:r>
      <w:r w:rsidR="0029230B" w:rsidRPr="0093751B">
        <w:rPr>
          <w:sz w:val="22"/>
          <w:szCs w:val="22"/>
        </w:rPr>
        <w:t>habituellement</w:t>
      </w:r>
      <w:r w:rsidRPr="0093751B">
        <w:rPr>
          <w:sz w:val="22"/>
          <w:szCs w:val="22"/>
        </w:rPr>
        <w:t xml:space="preserve"> pas de se défendre. Au lieu de cela, il </w:t>
      </w:r>
      <w:r w:rsidR="00561DF1">
        <w:rPr>
          <w:sz w:val="22"/>
          <w:szCs w:val="22"/>
        </w:rPr>
        <w:t>tente</w:t>
      </w:r>
      <w:r w:rsidRPr="0093751B">
        <w:rPr>
          <w:sz w:val="22"/>
          <w:szCs w:val="22"/>
        </w:rPr>
        <w:t xml:space="preserve"> de </w:t>
      </w:r>
      <w:r w:rsidR="00561DF1">
        <w:rPr>
          <w:sz w:val="22"/>
          <w:szCs w:val="22"/>
        </w:rPr>
        <w:t>passer inaperçu et baisse</w:t>
      </w:r>
      <w:r w:rsidRPr="0093751B">
        <w:rPr>
          <w:sz w:val="22"/>
          <w:szCs w:val="22"/>
        </w:rPr>
        <w:t xml:space="preserve"> les yeux.</w:t>
      </w:r>
    </w:p>
    <w:p w14:paraId="1A8ACF3C" w14:textId="77777777" w:rsidR="00037991" w:rsidRPr="000B3B8A" w:rsidRDefault="00037991" w:rsidP="003061F0">
      <w:pPr>
        <w:rPr>
          <w:sz w:val="22"/>
          <w:szCs w:val="22"/>
        </w:rPr>
      </w:pPr>
    </w:p>
    <w:p w14:paraId="5AEDD4FD" w14:textId="21578C33" w:rsidR="00B46046" w:rsidRPr="0093751B" w:rsidRDefault="00B46046" w:rsidP="003061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3751B">
        <w:rPr>
          <w:sz w:val="22"/>
          <w:szCs w:val="22"/>
        </w:rPr>
        <w:t>Un nouvel élève, Kai, va commencer à étudier à votre école en septembre</w:t>
      </w:r>
      <w:r w:rsidR="0029230B" w:rsidRPr="0093751B">
        <w:rPr>
          <w:sz w:val="22"/>
          <w:szCs w:val="22"/>
        </w:rPr>
        <w:t>. V</w:t>
      </w:r>
      <w:r w:rsidRPr="0093751B">
        <w:rPr>
          <w:sz w:val="22"/>
          <w:szCs w:val="22"/>
        </w:rPr>
        <w:t>otre administrateur vous a fait savoir que Kai sera dans votre classe et q</w:t>
      </w:r>
      <w:r w:rsidR="0029230B" w:rsidRPr="0093751B">
        <w:rPr>
          <w:sz w:val="22"/>
          <w:szCs w:val="22"/>
        </w:rPr>
        <w:t>u</w:t>
      </w:r>
      <w:r w:rsidR="0008081B">
        <w:rPr>
          <w:sz w:val="22"/>
          <w:szCs w:val="22"/>
        </w:rPr>
        <w:t>’</w:t>
      </w:r>
      <w:r w:rsidR="0029230B" w:rsidRPr="0093751B">
        <w:rPr>
          <w:sz w:val="22"/>
          <w:szCs w:val="22"/>
        </w:rPr>
        <w:t>il est de genre fluide</w:t>
      </w:r>
      <w:r w:rsidR="00561DF1">
        <w:rPr>
          <w:sz w:val="22"/>
          <w:szCs w:val="22"/>
        </w:rPr>
        <w:t xml:space="preserve"> (identité sexuelle changeante)</w:t>
      </w:r>
      <w:r w:rsidRPr="0093751B">
        <w:rPr>
          <w:sz w:val="22"/>
          <w:szCs w:val="22"/>
        </w:rPr>
        <w:t>. Certains jours, Kai s</w:t>
      </w:r>
      <w:r w:rsidR="0008081B">
        <w:rPr>
          <w:sz w:val="22"/>
          <w:szCs w:val="22"/>
        </w:rPr>
        <w:t>’</w:t>
      </w:r>
      <w:r w:rsidRPr="0093751B">
        <w:rPr>
          <w:sz w:val="22"/>
          <w:szCs w:val="22"/>
        </w:rPr>
        <w:t>habille de manière</w:t>
      </w:r>
      <w:r w:rsidR="008C295F">
        <w:rPr>
          <w:sz w:val="22"/>
          <w:szCs w:val="22"/>
        </w:rPr>
        <w:t>s</w:t>
      </w:r>
      <w:r w:rsidRPr="0093751B">
        <w:rPr>
          <w:sz w:val="22"/>
          <w:szCs w:val="22"/>
        </w:rPr>
        <w:t xml:space="preserve"> plus typiquement masculine</w:t>
      </w:r>
      <w:r w:rsidR="008C295F">
        <w:rPr>
          <w:sz w:val="22"/>
          <w:szCs w:val="22"/>
        </w:rPr>
        <w:t>s</w:t>
      </w:r>
      <w:r w:rsidRPr="0093751B">
        <w:rPr>
          <w:sz w:val="22"/>
          <w:szCs w:val="22"/>
        </w:rPr>
        <w:t>, et d</w:t>
      </w:r>
      <w:r w:rsidR="0008081B">
        <w:rPr>
          <w:sz w:val="22"/>
          <w:szCs w:val="22"/>
        </w:rPr>
        <w:t>’</w:t>
      </w:r>
      <w:r w:rsidRPr="0093751B">
        <w:rPr>
          <w:sz w:val="22"/>
          <w:szCs w:val="22"/>
        </w:rPr>
        <w:t>autres, il porte des vêtements plus féminins.</w:t>
      </w:r>
    </w:p>
    <w:p w14:paraId="4F3B016F" w14:textId="77777777" w:rsidR="00217FF8" w:rsidRPr="000B3B8A" w:rsidRDefault="00217FF8" w:rsidP="003061F0">
      <w:pPr>
        <w:rPr>
          <w:sz w:val="22"/>
          <w:szCs w:val="22"/>
        </w:rPr>
      </w:pPr>
    </w:p>
    <w:p w14:paraId="69C32B05" w14:textId="15A24F0A" w:rsidR="0070334E" w:rsidRPr="000B3B8A" w:rsidRDefault="0035148D" w:rsidP="003061F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3751B">
        <w:rPr>
          <w:sz w:val="22"/>
          <w:szCs w:val="22"/>
        </w:rPr>
        <w:t xml:space="preserve">Chloé, une nouvelle élève de votre école, </w:t>
      </w:r>
      <w:r w:rsidR="00561DF1">
        <w:rPr>
          <w:sz w:val="22"/>
          <w:szCs w:val="22"/>
        </w:rPr>
        <w:t>semble avoir</w:t>
      </w:r>
      <w:r w:rsidRPr="0093751B">
        <w:rPr>
          <w:sz w:val="22"/>
          <w:szCs w:val="22"/>
        </w:rPr>
        <w:t xml:space="preserve"> </w:t>
      </w:r>
      <w:r w:rsidR="00561DF1">
        <w:rPr>
          <w:sz w:val="22"/>
          <w:szCs w:val="22"/>
        </w:rPr>
        <w:t>grandi subitement</w:t>
      </w:r>
      <w:r w:rsidRPr="0093751B">
        <w:rPr>
          <w:sz w:val="22"/>
          <w:szCs w:val="22"/>
        </w:rPr>
        <w:t xml:space="preserve"> et est </w:t>
      </w:r>
      <w:r w:rsidR="00561DF1">
        <w:rPr>
          <w:sz w:val="22"/>
          <w:szCs w:val="22"/>
        </w:rPr>
        <w:t>devenue</w:t>
      </w:r>
      <w:r w:rsidRPr="0093751B">
        <w:rPr>
          <w:sz w:val="22"/>
          <w:szCs w:val="22"/>
        </w:rPr>
        <w:t xml:space="preserve"> plutôt </w:t>
      </w:r>
      <w:r w:rsidR="00C31316">
        <w:rPr>
          <w:sz w:val="22"/>
          <w:szCs w:val="22"/>
        </w:rPr>
        <w:t>corpulente</w:t>
      </w:r>
      <w:r w:rsidRPr="0093751B">
        <w:rPr>
          <w:sz w:val="22"/>
          <w:szCs w:val="22"/>
        </w:rPr>
        <w:t xml:space="preserve">. Elle est transgenre et a </w:t>
      </w:r>
      <w:r w:rsidR="00561DF1">
        <w:rPr>
          <w:sz w:val="22"/>
          <w:szCs w:val="22"/>
        </w:rPr>
        <w:t>vécu</w:t>
      </w:r>
      <w:r w:rsidRPr="0093751B">
        <w:rPr>
          <w:sz w:val="22"/>
          <w:szCs w:val="22"/>
        </w:rPr>
        <w:t xml:space="preserve"> sa transition </w:t>
      </w:r>
      <w:r w:rsidR="00561DF1">
        <w:rPr>
          <w:sz w:val="22"/>
          <w:szCs w:val="22"/>
        </w:rPr>
        <w:t xml:space="preserve">sexuelle </w:t>
      </w:r>
      <w:r w:rsidRPr="0093751B">
        <w:rPr>
          <w:sz w:val="22"/>
          <w:szCs w:val="22"/>
        </w:rPr>
        <w:t>sociale en 3</w:t>
      </w:r>
      <w:r w:rsidRPr="000B3B8A">
        <w:rPr>
          <w:sz w:val="22"/>
          <w:szCs w:val="22"/>
          <w:vertAlign w:val="superscript"/>
        </w:rPr>
        <w:t>e</w:t>
      </w:r>
      <w:r w:rsidR="00561DF1">
        <w:rPr>
          <w:sz w:val="22"/>
          <w:szCs w:val="22"/>
        </w:rPr>
        <w:t> </w:t>
      </w:r>
      <w:r w:rsidRPr="0093751B">
        <w:rPr>
          <w:sz w:val="22"/>
          <w:szCs w:val="22"/>
        </w:rPr>
        <w:t xml:space="preserve">année. Elle </w:t>
      </w:r>
      <w:r w:rsidR="00561DF1">
        <w:rPr>
          <w:sz w:val="22"/>
          <w:szCs w:val="22"/>
        </w:rPr>
        <w:t>exprime son genre de façon</w:t>
      </w:r>
      <w:r w:rsidRPr="0093751B">
        <w:rPr>
          <w:sz w:val="22"/>
          <w:szCs w:val="22"/>
        </w:rPr>
        <w:t xml:space="preserve"> </w:t>
      </w:r>
      <w:r w:rsidR="00561DF1">
        <w:rPr>
          <w:sz w:val="22"/>
          <w:szCs w:val="22"/>
        </w:rPr>
        <w:t>plutôt</w:t>
      </w:r>
      <w:r w:rsidRPr="0093751B">
        <w:rPr>
          <w:sz w:val="22"/>
          <w:szCs w:val="22"/>
        </w:rPr>
        <w:t xml:space="preserve"> féminine</w:t>
      </w:r>
      <w:r w:rsidR="00DE0558">
        <w:rPr>
          <w:sz w:val="22"/>
          <w:szCs w:val="22"/>
        </w:rPr>
        <w:t xml:space="preserve"> que masculine</w:t>
      </w:r>
      <w:r w:rsidRPr="0093751B">
        <w:rPr>
          <w:sz w:val="22"/>
          <w:szCs w:val="22"/>
        </w:rPr>
        <w:t>. Plusieurs élèves viennent vous voir pour vous dire qu</w:t>
      </w:r>
      <w:r w:rsidR="0008081B">
        <w:rPr>
          <w:sz w:val="22"/>
          <w:szCs w:val="22"/>
        </w:rPr>
        <w:t>’</w:t>
      </w:r>
      <w:r w:rsidRPr="0093751B">
        <w:rPr>
          <w:sz w:val="22"/>
          <w:szCs w:val="22"/>
        </w:rPr>
        <w:t>elles ne se sentent pas à l</w:t>
      </w:r>
      <w:r w:rsidR="0008081B">
        <w:rPr>
          <w:sz w:val="22"/>
          <w:szCs w:val="22"/>
        </w:rPr>
        <w:t>’</w:t>
      </w:r>
      <w:r w:rsidRPr="0093751B">
        <w:rPr>
          <w:sz w:val="22"/>
          <w:szCs w:val="22"/>
        </w:rPr>
        <w:t xml:space="preserve">aise </w:t>
      </w:r>
      <w:r w:rsidR="003D0DB0">
        <w:rPr>
          <w:sz w:val="22"/>
          <w:szCs w:val="22"/>
        </w:rPr>
        <w:t xml:space="preserve">à la </w:t>
      </w:r>
      <w:r w:rsidRPr="0093751B">
        <w:rPr>
          <w:sz w:val="22"/>
          <w:szCs w:val="22"/>
        </w:rPr>
        <w:t xml:space="preserve">salle de toilettes lorsque Chloé </w:t>
      </w:r>
      <w:r w:rsidR="003D0DB0">
        <w:rPr>
          <w:sz w:val="22"/>
          <w:szCs w:val="22"/>
        </w:rPr>
        <w:t>s’</w:t>
      </w:r>
      <w:r w:rsidRPr="0093751B">
        <w:rPr>
          <w:sz w:val="22"/>
          <w:szCs w:val="22"/>
        </w:rPr>
        <w:t xml:space="preserve">y </w:t>
      </w:r>
      <w:r w:rsidR="003D0DB0">
        <w:rPr>
          <w:sz w:val="22"/>
          <w:szCs w:val="22"/>
        </w:rPr>
        <w:t>trouve</w:t>
      </w:r>
      <w:r w:rsidRPr="0093751B">
        <w:rPr>
          <w:sz w:val="22"/>
          <w:szCs w:val="22"/>
        </w:rPr>
        <w:t>, parce qu</w:t>
      </w:r>
      <w:r w:rsidR="0008081B">
        <w:rPr>
          <w:sz w:val="22"/>
          <w:szCs w:val="22"/>
        </w:rPr>
        <w:t>’</w:t>
      </w:r>
      <w:r w:rsidRPr="0093751B">
        <w:rPr>
          <w:sz w:val="22"/>
          <w:szCs w:val="22"/>
        </w:rPr>
        <w:t>au fond, disent-elles, Chloé est un garçon.</w:t>
      </w:r>
    </w:p>
    <w:p w14:paraId="28A55539" w14:textId="77777777" w:rsidR="0070334E" w:rsidRPr="000B3B8A" w:rsidRDefault="0070334E" w:rsidP="003061F0">
      <w:pPr>
        <w:rPr>
          <w:sz w:val="22"/>
          <w:szCs w:val="22"/>
        </w:rPr>
      </w:pPr>
    </w:p>
    <w:p w14:paraId="3006645D" w14:textId="65C1050F" w:rsidR="00E2443A" w:rsidRPr="0093751B" w:rsidRDefault="00E2443A" w:rsidP="003061F0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93751B">
        <w:rPr>
          <w:rFonts w:cs="Arial"/>
          <w:sz w:val="22"/>
          <w:szCs w:val="22"/>
        </w:rPr>
        <w:t xml:space="preserve">Tyrone, un nouvel élève, a peur de laisser </w:t>
      </w:r>
      <w:r w:rsidR="0029230B" w:rsidRPr="0093751B">
        <w:rPr>
          <w:rFonts w:cs="Arial"/>
          <w:sz w:val="22"/>
          <w:szCs w:val="22"/>
        </w:rPr>
        <w:t>savoir aux</w:t>
      </w:r>
      <w:r w:rsidRPr="0093751B">
        <w:rPr>
          <w:rFonts w:cs="Arial"/>
          <w:sz w:val="22"/>
          <w:szCs w:val="22"/>
        </w:rPr>
        <w:t xml:space="preserve"> autres </w:t>
      </w:r>
      <w:r w:rsidR="00DE0558">
        <w:rPr>
          <w:rFonts w:cs="Arial"/>
          <w:sz w:val="22"/>
          <w:szCs w:val="22"/>
        </w:rPr>
        <w:t>enseignants</w:t>
      </w:r>
      <w:r w:rsidRPr="0093751B">
        <w:rPr>
          <w:rFonts w:cs="Arial"/>
          <w:sz w:val="22"/>
          <w:szCs w:val="22"/>
        </w:rPr>
        <w:t xml:space="preserve"> et </w:t>
      </w:r>
      <w:r w:rsidR="0029230B" w:rsidRPr="0093751B">
        <w:rPr>
          <w:rFonts w:cs="Arial"/>
          <w:sz w:val="22"/>
          <w:szCs w:val="22"/>
        </w:rPr>
        <w:t xml:space="preserve">à </w:t>
      </w:r>
      <w:r w:rsidRPr="0093751B">
        <w:rPr>
          <w:rFonts w:cs="Arial"/>
          <w:sz w:val="22"/>
          <w:szCs w:val="22"/>
        </w:rPr>
        <w:t>ses compagnons de c</w:t>
      </w:r>
      <w:r w:rsidR="0029230B" w:rsidRPr="0093751B">
        <w:rPr>
          <w:rFonts w:cs="Arial"/>
          <w:sz w:val="22"/>
          <w:szCs w:val="22"/>
        </w:rPr>
        <w:t xml:space="preserve">lasse </w:t>
      </w:r>
      <w:r w:rsidRPr="0093751B">
        <w:rPr>
          <w:rFonts w:cs="Arial"/>
          <w:sz w:val="22"/>
          <w:szCs w:val="22"/>
        </w:rPr>
        <w:t>qu</w:t>
      </w:r>
      <w:r w:rsidR="0008081B">
        <w:rPr>
          <w:rFonts w:cs="Arial"/>
          <w:sz w:val="22"/>
          <w:szCs w:val="22"/>
        </w:rPr>
        <w:t>’</w:t>
      </w:r>
      <w:r w:rsidRPr="0093751B">
        <w:rPr>
          <w:rFonts w:cs="Arial"/>
          <w:sz w:val="22"/>
          <w:szCs w:val="22"/>
        </w:rPr>
        <w:t>il a deux papas.</w:t>
      </w:r>
      <w:r w:rsidR="0008081B">
        <w:rPr>
          <w:rFonts w:cs="Arial"/>
          <w:sz w:val="22"/>
          <w:szCs w:val="22"/>
        </w:rPr>
        <w:t xml:space="preserve"> </w:t>
      </w:r>
      <w:r w:rsidRPr="0093751B">
        <w:rPr>
          <w:rFonts w:cs="Arial"/>
          <w:sz w:val="22"/>
          <w:szCs w:val="22"/>
        </w:rPr>
        <w:t>L</w:t>
      </w:r>
      <w:r w:rsidR="0008081B">
        <w:rPr>
          <w:rFonts w:cs="Arial"/>
          <w:sz w:val="22"/>
          <w:szCs w:val="22"/>
        </w:rPr>
        <w:t>’</w:t>
      </w:r>
      <w:r w:rsidRPr="0093751B">
        <w:rPr>
          <w:rFonts w:cs="Arial"/>
          <w:sz w:val="22"/>
          <w:szCs w:val="22"/>
        </w:rPr>
        <w:t xml:space="preserve">école a organisé un repas-partage qui aura lieu le mois </w:t>
      </w:r>
      <w:r w:rsidR="0029230B" w:rsidRPr="0093751B">
        <w:rPr>
          <w:rFonts w:cs="Arial"/>
          <w:sz w:val="22"/>
          <w:szCs w:val="22"/>
        </w:rPr>
        <w:t>prochain</w:t>
      </w:r>
      <w:r w:rsidR="003D0DB0">
        <w:rPr>
          <w:rFonts w:cs="Arial"/>
          <w:sz w:val="22"/>
          <w:szCs w:val="22"/>
        </w:rPr>
        <w:t>,</w:t>
      </w:r>
      <w:r w:rsidR="0029230B" w:rsidRPr="0093751B">
        <w:rPr>
          <w:rFonts w:cs="Arial"/>
          <w:sz w:val="22"/>
          <w:szCs w:val="22"/>
        </w:rPr>
        <w:t xml:space="preserve"> </w:t>
      </w:r>
      <w:r w:rsidRPr="0093751B">
        <w:rPr>
          <w:rFonts w:cs="Arial"/>
          <w:sz w:val="22"/>
          <w:szCs w:val="22"/>
        </w:rPr>
        <w:t>et tous les parents et tuteurs y sont invités, mais Tyrone veut que vous supprimiez ses p</w:t>
      </w:r>
      <w:r w:rsidR="003D0DB0">
        <w:rPr>
          <w:rFonts w:cs="Arial"/>
          <w:sz w:val="22"/>
          <w:szCs w:val="22"/>
        </w:rPr>
        <w:t>ères</w:t>
      </w:r>
      <w:r w:rsidRPr="0093751B">
        <w:rPr>
          <w:rFonts w:cs="Arial"/>
          <w:sz w:val="22"/>
          <w:szCs w:val="22"/>
        </w:rPr>
        <w:t xml:space="preserve"> de la liste d</w:t>
      </w:r>
      <w:r w:rsidR="0008081B">
        <w:rPr>
          <w:rFonts w:cs="Arial"/>
          <w:sz w:val="22"/>
          <w:szCs w:val="22"/>
        </w:rPr>
        <w:t>’</w:t>
      </w:r>
      <w:r w:rsidRPr="0093751B">
        <w:rPr>
          <w:rFonts w:cs="Arial"/>
          <w:sz w:val="22"/>
          <w:szCs w:val="22"/>
        </w:rPr>
        <w:t>envoi de courriel pour qu</w:t>
      </w:r>
      <w:r w:rsidR="003D0DB0">
        <w:rPr>
          <w:rFonts w:cs="Arial"/>
          <w:sz w:val="22"/>
          <w:szCs w:val="22"/>
        </w:rPr>
        <w:t>’ils</w:t>
      </w:r>
      <w:r w:rsidRPr="0093751B">
        <w:rPr>
          <w:rFonts w:cs="Arial"/>
          <w:sz w:val="22"/>
          <w:szCs w:val="22"/>
        </w:rPr>
        <w:t xml:space="preserve"> n</w:t>
      </w:r>
      <w:r w:rsidR="0008081B">
        <w:rPr>
          <w:rFonts w:cs="Arial"/>
          <w:sz w:val="22"/>
          <w:szCs w:val="22"/>
        </w:rPr>
        <w:t>’</w:t>
      </w:r>
      <w:r w:rsidRPr="0093751B">
        <w:rPr>
          <w:rFonts w:cs="Arial"/>
          <w:sz w:val="22"/>
          <w:szCs w:val="22"/>
        </w:rPr>
        <w:t>en soient pas informés.</w:t>
      </w:r>
    </w:p>
    <w:p w14:paraId="43119815" w14:textId="77777777" w:rsidR="000E1C56" w:rsidRPr="0093751B" w:rsidRDefault="000E1C56" w:rsidP="003061F0">
      <w:pPr>
        <w:rPr>
          <w:rFonts w:cs="Arial"/>
          <w:sz w:val="22"/>
          <w:szCs w:val="22"/>
        </w:rPr>
      </w:pPr>
    </w:p>
    <w:p w14:paraId="0C049F2D" w14:textId="21A7341F" w:rsidR="005D3998" w:rsidRPr="0093751B" w:rsidRDefault="00F77F95" w:rsidP="005D3998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93751B">
        <w:rPr>
          <w:rFonts w:cs="Arial"/>
          <w:sz w:val="22"/>
          <w:szCs w:val="22"/>
        </w:rPr>
        <w:t xml:space="preserve">Depuis un certain temps, un élève </w:t>
      </w:r>
      <w:r w:rsidR="003D0DB0">
        <w:rPr>
          <w:rFonts w:cs="Arial"/>
          <w:sz w:val="22"/>
          <w:szCs w:val="22"/>
        </w:rPr>
        <w:t>nommé Scott</w:t>
      </w:r>
      <w:r w:rsidRPr="0093751B">
        <w:rPr>
          <w:rFonts w:cs="Arial"/>
          <w:sz w:val="22"/>
          <w:szCs w:val="22"/>
        </w:rPr>
        <w:t xml:space="preserve"> se change quand il arrive à l</w:t>
      </w:r>
      <w:r w:rsidR="0008081B">
        <w:rPr>
          <w:rFonts w:cs="Arial"/>
          <w:sz w:val="22"/>
          <w:szCs w:val="22"/>
        </w:rPr>
        <w:t>’</w:t>
      </w:r>
      <w:r w:rsidRPr="0093751B">
        <w:rPr>
          <w:rFonts w:cs="Arial"/>
          <w:sz w:val="22"/>
          <w:szCs w:val="22"/>
        </w:rPr>
        <w:t xml:space="preserve">école pour porter des vêtements de plus en plus féminins, </w:t>
      </w:r>
      <w:r w:rsidR="003D0DB0">
        <w:rPr>
          <w:rFonts w:cs="Arial"/>
          <w:sz w:val="22"/>
          <w:szCs w:val="22"/>
        </w:rPr>
        <w:t>puis</w:t>
      </w:r>
      <w:r w:rsidRPr="0093751B">
        <w:rPr>
          <w:rFonts w:cs="Arial"/>
          <w:sz w:val="22"/>
          <w:szCs w:val="22"/>
        </w:rPr>
        <w:t xml:space="preserve"> il remet les vêtements dans lesquels il est arrivé lorsqu</w:t>
      </w:r>
      <w:r w:rsidR="0008081B">
        <w:rPr>
          <w:rFonts w:cs="Arial"/>
          <w:sz w:val="22"/>
          <w:szCs w:val="22"/>
        </w:rPr>
        <w:t>’</w:t>
      </w:r>
      <w:r w:rsidRPr="0093751B">
        <w:rPr>
          <w:rFonts w:cs="Arial"/>
          <w:sz w:val="22"/>
          <w:szCs w:val="22"/>
        </w:rPr>
        <w:t xml:space="preserve">il repart à la fin de la journée. </w:t>
      </w:r>
      <w:r w:rsidR="003D0DB0">
        <w:rPr>
          <w:rFonts w:cs="Arial"/>
          <w:sz w:val="22"/>
          <w:szCs w:val="22"/>
        </w:rPr>
        <w:t>Il</w:t>
      </w:r>
      <w:r w:rsidRPr="0093751B">
        <w:rPr>
          <w:rFonts w:cs="Arial"/>
          <w:sz w:val="22"/>
          <w:szCs w:val="22"/>
        </w:rPr>
        <w:t xml:space="preserve"> vous annonce, à vous et à la classe, </w:t>
      </w:r>
      <w:r w:rsidR="00B75F51">
        <w:rPr>
          <w:rFonts w:cs="Arial"/>
          <w:sz w:val="22"/>
          <w:szCs w:val="22"/>
        </w:rPr>
        <w:t>vouloir</w:t>
      </w:r>
      <w:r w:rsidRPr="0093751B">
        <w:rPr>
          <w:rFonts w:cs="Arial"/>
          <w:sz w:val="22"/>
          <w:szCs w:val="22"/>
        </w:rPr>
        <w:t xml:space="preserve"> qu</w:t>
      </w:r>
      <w:r w:rsidR="0008081B">
        <w:rPr>
          <w:rFonts w:cs="Arial"/>
          <w:sz w:val="22"/>
          <w:szCs w:val="22"/>
        </w:rPr>
        <w:t>’</w:t>
      </w:r>
      <w:r w:rsidRPr="0093751B">
        <w:rPr>
          <w:rFonts w:cs="Arial"/>
          <w:sz w:val="22"/>
          <w:szCs w:val="22"/>
        </w:rPr>
        <w:t>on l</w:t>
      </w:r>
      <w:r w:rsidR="0008081B">
        <w:rPr>
          <w:rFonts w:cs="Arial"/>
          <w:sz w:val="22"/>
          <w:szCs w:val="22"/>
        </w:rPr>
        <w:t>’</w:t>
      </w:r>
      <w:r w:rsidRPr="0093751B">
        <w:rPr>
          <w:rFonts w:cs="Arial"/>
          <w:sz w:val="22"/>
          <w:szCs w:val="22"/>
        </w:rPr>
        <w:t xml:space="preserve">appelle </w:t>
      </w:r>
      <w:r w:rsidR="003D0DB0">
        <w:rPr>
          <w:rFonts w:cs="Arial"/>
          <w:sz w:val="22"/>
          <w:szCs w:val="22"/>
        </w:rPr>
        <w:t xml:space="preserve">désormais </w:t>
      </w:r>
      <w:r w:rsidRPr="0093751B">
        <w:rPr>
          <w:rFonts w:cs="Arial"/>
          <w:sz w:val="22"/>
          <w:szCs w:val="22"/>
        </w:rPr>
        <w:t>Sarah et qu</w:t>
      </w:r>
      <w:r w:rsidR="00B75F51">
        <w:rPr>
          <w:rFonts w:cs="Arial"/>
          <w:sz w:val="22"/>
          <w:szCs w:val="22"/>
        </w:rPr>
        <w:t>e l</w:t>
      </w:r>
      <w:r w:rsidR="0008081B">
        <w:rPr>
          <w:rFonts w:cs="Arial"/>
          <w:sz w:val="22"/>
          <w:szCs w:val="22"/>
        </w:rPr>
        <w:t>’</w:t>
      </w:r>
      <w:r w:rsidRPr="0093751B">
        <w:rPr>
          <w:rFonts w:cs="Arial"/>
          <w:sz w:val="22"/>
          <w:szCs w:val="22"/>
        </w:rPr>
        <w:t xml:space="preserve">on </w:t>
      </w:r>
      <w:r w:rsidR="00B75F51">
        <w:rPr>
          <w:rFonts w:cs="Arial"/>
          <w:sz w:val="22"/>
          <w:szCs w:val="22"/>
        </w:rPr>
        <w:t>emploie</w:t>
      </w:r>
      <w:r w:rsidRPr="0093751B">
        <w:rPr>
          <w:rFonts w:cs="Arial"/>
          <w:sz w:val="22"/>
          <w:szCs w:val="22"/>
        </w:rPr>
        <w:t xml:space="preserve"> de</w:t>
      </w:r>
      <w:r w:rsidR="00B75F51">
        <w:rPr>
          <w:rFonts w:cs="Arial"/>
          <w:sz w:val="22"/>
          <w:szCs w:val="22"/>
        </w:rPr>
        <w:t>s</w:t>
      </w:r>
      <w:r w:rsidRPr="0093751B">
        <w:rPr>
          <w:rFonts w:cs="Arial"/>
          <w:sz w:val="22"/>
          <w:szCs w:val="22"/>
        </w:rPr>
        <w:t xml:space="preserve"> pronoms féminins </w:t>
      </w:r>
      <w:r w:rsidR="00B75F51">
        <w:rPr>
          <w:rFonts w:cs="Arial"/>
          <w:sz w:val="22"/>
          <w:szCs w:val="22"/>
        </w:rPr>
        <w:t>à son sujet</w:t>
      </w:r>
      <w:r w:rsidRPr="0093751B">
        <w:rPr>
          <w:rFonts w:cs="Arial"/>
          <w:sz w:val="22"/>
          <w:szCs w:val="22"/>
        </w:rPr>
        <w:t>.</w:t>
      </w:r>
    </w:p>
    <w:p w14:paraId="5B450D22" w14:textId="77777777" w:rsidR="00DF1A7B" w:rsidRDefault="00DF1A7B" w:rsidP="005D3998">
      <w:pPr>
        <w:ind w:left="1724"/>
        <w:rPr>
          <w:rFonts w:cs="Arial"/>
          <w:sz w:val="22"/>
          <w:szCs w:val="22"/>
        </w:rPr>
      </w:pPr>
    </w:p>
    <w:p w14:paraId="2BED8072" w14:textId="6F6151D7" w:rsidR="005D3998" w:rsidRDefault="00FA0134" w:rsidP="0093751B">
      <w:pPr>
        <w:tabs>
          <w:tab w:val="center" w:pos="993"/>
        </w:tabs>
        <w:ind w:left="1724"/>
        <w:rPr>
          <w:rFonts w:ascii="Arial Narrow" w:hAnsi="Arial Narrow" w:cs="Arial"/>
          <w:sz w:val="20"/>
          <w:szCs w:val="20"/>
        </w:rPr>
      </w:pPr>
      <w:r w:rsidRPr="0029230B">
        <w:rPr>
          <w:rFonts w:ascii="Arial Narrow" w:hAnsi="Arial Narrow" w:cs="Arial"/>
          <w:sz w:val="20"/>
          <w:szCs w:val="20"/>
        </w:rPr>
        <w:t>Réalisé par Steve Mull</w:t>
      </w:r>
      <w:r w:rsidR="0029230B" w:rsidRPr="0029230B">
        <w:rPr>
          <w:rFonts w:ascii="Arial Narrow" w:hAnsi="Arial Narrow" w:cs="Arial"/>
          <w:sz w:val="20"/>
          <w:szCs w:val="20"/>
        </w:rPr>
        <w:t>igan</w:t>
      </w:r>
      <w:r w:rsidR="003D0DB0">
        <w:rPr>
          <w:rFonts w:ascii="Arial Narrow" w:hAnsi="Arial Narrow" w:cs="Arial"/>
          <w:sz w:val="20"/>
          <w:szCs w:val="20"/>
        </w:rPr>
        <w:t xml:space="preserve">, </w:t>
      </w:r>
      <w:r w:rsidR="0029230B" w:rsidRPr="0029230B">
        <w:rPr>
          <w:rFonts w:ascii="Arial Narrow" w:hAnsi="Arial Narrow" w:cs="Arial"/>
          <w:sz w:val="20"/>
          <w:szCs w:val="20"/>
        </w:rPr>
        <w:t>coordonnateur du projet « Teacher Education For All »</w:t>
      </w:r>
      <w:r w:rsidR="0093751B">
        <w:rPr>
          <w:rFonts w:ascii="Arial Narrow" w:hAnsi="Arial Narrow" w:cs="Arial"/>
          <w:sz w:val="20"/>
          <w:szCs w:val="20"/>
        </w:rPr>
        <w:br/>
      </w:r>
      <w:r w:rsidR="0029230B" w:rsidRPr="0029230B">
        <w:rPr>
          <w:rFonts w:ascii="Arial Narrow" w:hAnsi="Arial Narrow" w:cs="Arial"/>
          <w:sz w:val="20"/>
          <w:szCs w:val="20"/>
        </w:rPr>
        <w:t>F</w:t>
      </w:r>
      <w:r w:rsidRPr="0029230B">
        <w:rPr>
          <w:rFonts w:ascii="Arial Narrow" w:hAnsi="Arial Narrow" w:cs="Arial"/>
          <w:sz w:val="20"/>
          <w:szCs w:val="20"/>
        </w:rPr>
        <w:t>aculté d</w:t>
      </w:r>
      <w:r w:rsidR="0008081B">
        <w:rPr>
          <w:rFonts w:ascii="Arial Narrow" w:hAnsi="Arial Narrow" w:cs="Arial"/>
          <w:sz w:val="20"/>
          <w:szCs w:val="20"/>
        </w:rPr>
        <w:t>’</w:t>
      </w:r>
      <w:r w:rsidRPr="0029230B">
        <w:rPr>
          <w:rFonts w:ascii="Arial Narrow" w:hAnsi="Arial Narrow" w:cs="Arial"/>
          <w:sz w:val="20"/>
          <w:szCs w:val="20"/>
        </w:rPr>
        <w:t>Éducation de l</w:t>
      </w:r>
      <w:r w:rsidR="0008081B">
        <w:rPr>
          <w:rFonts w:ascii="Arial Narrow" w:hAnsi="Arial Narrow" w:cs="Arial"/>
          <w:sz w:val="20"/>
          <w:szCs w:val="20"/>
        </w:rPr>
        <w:t>’</w:t>
      </w:r>
      <w:r w:rsidRPr="0029230B">
        <w:rPr>
          <w:rFonts w:ascii="Arial Narrow" w:hAnsi="Arial Narrow" w:cs="Arial"/>
          <w:sz w:val="20"/>
          <w:szCs w:val="20"/>
        </w:rPr>
        <w:t>Université de la Colombie-Britannique</w:t>
      </w:r>
      <w:r w:rsidR="003D0DB0">
        <w:rPr>
          <w:rFonts w:ascii="Arial Narrow" w:hAnsi="Arial Narrow" w:cs="Arial"/>
          <w:sz w:val="20"/>
          <w:szCs w:val="20"/>
        </w:rPr>
        <w:t>,</w:t>
      </w:r>
      <w:r w:rsidRPr="0029230B">
        <w:rPr>
          <w:rFonts w:ascii="Arial Narrow" w:hAnsi="Arial Narrow" w:cs="Arial"/>
          <w:sz w:val="20"/>
          <w:szCs w:val="20"/>
        </w:rPr>
        <w:t xml:space="preserve"> 2017</w:t>
      </w:r>
    </w:p>
    <w:p w14:paraId="31ACB267" w14:textId="77777777" w:rsidR="0093751B" w:rsidRPr="0029230B" w:rsidRDefault="0093751B" w:rsidP="0093751B">
      <w:pPr>
        <w:rPr>
          <w:rFonts w:ascii="Arial Narrow" w:hAnsi="Arial Narrow" w:cs="Arial"/>
          <w:sz w:val="20"/>
          <w:szCs w:val="20"/>
        </w:rPr>
      </w:pPr>
    </w:p>
    <w:p w14:paraId="4CF5334B" w14:textId="2EFDA13F" w:rsidR="009645C9" w:rsidRPr="0093751B" w:rsidRDefault="00930FA8" w:rsidP="009645C9">
      <w:pPr>
        <w:pStyle w:val="NormalWeb"/>
        <w:ind w:left="720"/>
        <w:rPr>
          <w:rFonts w:asciiTheme="minorHAnsi" w:hAnsiTheme="minorHAnsi"/>
          <w:b/>
          <w:bCs/>
          <w:color w:val="000000" w:themeColor="text1"/>
          <w:u w:val="single"/>
        </w:rPr>
      </w:pPr>
      <w:r w:rsidRPr="0093751B">
        <w:rPr>
          <w:rFonts w:asciiTheme="minorHAnsi" w:hAnsiTheme="minorHAnsi" w:cs="&#10;Times New Roman"/>
          <w:b/>
          <w:bCs/>
          <w:color w:val="000000"/>
          <w:u w:val="single"/>
        </w:rPr>
        <w:t>Lignes directrices et pratiques exemplaires O</w:t>
      </w:r>
      <w:r w:rsidR="000341E8">
        <w:rPr>
          <w:rFonts w:asciiTheme="minorHAnsi" w:hAnsiTheme="minorHAnsi" w:cs="&#10;Times New Roman"/>
          <w:b/>
          <w:bCs/>
          <w:color w:val="000000"/>
          <w:u w:val="single"/>
        </w:rPr>
        <w:t>SI</w:t>
      </w:r>
      <w:r w:rsidRPr="0093751B">
        <w:rPr>
          <w:rFonts w:asciiTheme="minorHAnsi" w:hAnsiTheme="minorHAnsi" w:cs="&#10;Times New Roman"/>
          <w:b/>
          <w:bCs/>
          <w:color w:val="000000"/>
          <w:u w:val="single"/>
        </w:rPr>
        <w:t>G du</w:t>
      </w:r>
      <w:r w:rsidRPr="0093751B">
        <w:rPr>
          <w:rFonts w:asciiTheme="minorHAnsi" w:hAnsiTheme="minorHAnsi"/>
          <w:color w:val="000000"/>
          <w:u w:val="single"/>
        </w:rPr>
        <w:t xml:space="preserve"> </w:t>
      </w:r>
      <w:r w:rsidRPr="0093751B">
        <w:rPr>
          <w:rFonts w:asciiTheme="minorHAnsi" w:hAnsiTheme="minorHAnsi" w:cs="&#10;Times New Roman"/>
          <w:b/>
          <w:bCs/>
          <w:color w:val="000000"/>
          <w:u w:val="single"/>
        </w:rPr>
        <w:t>ministère de l</w:t>
      </w:r>
      <w:r w:rsidR="0008081B">
        <w:rPr>
          <w:rFonts w:asciiTheme="minorHAnsi" w:hAnsiTheme="minorHAnsi" w:cs="&#10;Times New Roman"/>
          <w:b/>
          <w:bCs/>
          <w:color w:val="000000"/>
          <w:u w:val="single"/>
        </w:rPr>
        <w:t>’</w:t>
      </w:r>
      <w:r w:rsidRPr="0093751B">
        <w:rPr>
          <w:rFonts w:asciiTheme="minorHAnsi" w:hAnsiTheme="minorHAnsi" w:cs="&#10;Times New Roman"/>
          <w:b/>
          <w:bCs/>
          <w:color w:val="000000"/>
          <w:u w:val="single"/>
        </w:rPr>
        <w:t>Éducation de la Colombie-Britannique</w:t>
      </w:r>
      <w:r w:rsidR="0093751B" w:rsidRPr="0093751B">
        <w:rPr>
          <w:rFonts w:asciiTheme="minorHAnsi" w:hAnsiTheme="minorHAnsi" w:cs="&#10;Times New Roman"/>
          <w:bCs/>
          <w:color w:val="000000"/>
        </w:rPr>
        <w:t xml:space="preserve"> (</w:t>
      </w:r>
      <w:r w:rsidRPr="0093751B">
        <w:rPr>
          <w:rFonts w:asciiTheme="minorHAnsi" w:hAnsiTheme="minorHAnsi" w:cs="&#10;Times New Roman"/>
          <w:bCs/>
          <w:color w:val="000000"/>
        </w:rPr>
        <w:t>télécharg</w:t>
      </w:r>
      <w:r w:rsidR="003904C4">
        <w:rPr>
          <w:rFonts w:asciiTheme="minorHAnsi" w:hAnsiTheme="minorHAnsi" w:cs="&#10;Times New Roman"/>
          <w:bCs/>
          <w:color w:val="000000"/>
        </w:rPr>
        <w:t>ement depuis</w:t>
      </w:r>
      <w:r w:rsidRPr="0093751B">
        <w:rPr>
          <w:rFonts w:asciiTheme="minorHAnsi" w:hAnsiTheme="minorHAnsi" w:cs="&#10;Times New Roman"/>
          <w:bCs/>
          <w:color w:val="000000"/>
        </w:rPr>
        <w:t xml:space="preserve"> SOGIeducation.org)</w:t>
      </w:r>
    </w:p>
    <w:p w14:paraId="0984084A" w14:textId="0AEDFCCC" w:rsidR="009645C9" w:rsidRPr="0093751B" w:rsidRDefault="009645C9" w:rsidP="0093751B">
      <w:pPr>
        <w:pStyle w:val="NormalWeb"/>
        <w:numPr>
          <w:ilvl w:val="0"/>
          <w:numId w:val="3"/>
        </w:numPr>
        <w:spacing w:after="240" w:afterAutospacing="0"/>
        <w:ind w:left="714" w:right="-115" w:hanging="357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93751B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Langage commun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(définitions/termes) </w:t>
      </w:r>
      <w:r w:rsidR="0008081B">
        <w:rPr>
          <w:rFonts w:asciiTheme="minorHAnsi" w:hAnsiTheme="minorHAnsi"/>
          <w:color w:val="000000"/>
          <w:sz w:val="22"/>
          <w:szCs w:val="22"/>
        </w:rPr>
        <w:t>—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Toutes les parties concernées seront bien informées et </w:t>
      </w:r>
      <w:r w:rsidR="00487DB0">
        <w:rPr>
          <w:rFonts w:asciiTheme="minorHAnsi" w:hAnsiTheme="minorHAnsi"/>
          <w:color w:val="000000"/>
          <w:sz w:val="22"/>
          <w:szCs w:val="22"/>
        </w:rPr>
        <w:t xml:space="preserve">devront utiliser 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un langage approprié et respectueux. Tout </w:t>
      </w:r>
      <w:r w:rsidR="00487DB0">
        <w:rPr>
          <w:rFonts w:asciiTheme="minorHAnsi" w:hAnsiTheme="minorHAnsi"/>
          <w:color w:val="000000"/>
          <w:sz w:val="22"/>
          <w:szCs w:val="22"/>
        </w:rPr>
        <w:t xml:space="preserve">corpus de </w:t>
      </w:r>
      <w:r w:rsidRPr="0093751B">
        <w:rPr>
          <w:rFonts w:asciiTheme="minorHAnsi" w:hAnsiTheme="minorHAnsi"/>
          <w:color w:val="000000"/>
          <w:sz w:val="22"/>
          <w:szCs w:val="22"/>
        </w:rPr>
        <w:t>terme</w:t>
      </w:r>
      <w:r w:rsidR="00487DB0">
        <w:rPr>
          <w:rFonts w:asciiTheme="minorHAnsi" w:hAnsiTheme="minorHAnsi"/>
          <w:color w:val="000000"/>
          <w:sz w:val="22"/>
          <w:szCs w:val="22"/>
        </w:rPr>
        <w:t>s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E0558">
        <w:rPr>
          <w:rFonts w:asciiTheme="minorHAnsi" w:hAnsiTheme="minorHAnsi"/>
          <w:color w:val="000000"/>
          <w:sz w:val="22"/>
          <w:szCs w:val="22"/>
        </w:rPr>
        <w:t xml:space="preserve">employé 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doit tenir compte </w:t>
      </w:r>
      <w:r w:rsidR="00487DB0">
        <w:rPr>
          <w:rFonts w:asciiTheme="minorHAnsi" w:hAnsiTheme="minorHAnsi"/>
          <w:color w:val="000000"/>
          <w:sz w:val="22"/>
          <w:szCs w:val="22"/>
        </w:rPr>
        <w:t xml:space="preserve">de l’évolution du langage </w:t>
      </w:r>
      <w:r w:rsidR="007B495A">
        <w:rPr>
          <w:rFonts w:asciiTheme="minorHAnsi" w:hAnsiTheme="minorHAnsi"/>
          <w:color w:val="000000"/>
          <w:sz w:val="22"/>
          <w:szCs w:val="22"/>
        </w:rPr>
        <w:t>ainsi que</w:t>
      </w:r>
      <w:r w:rsidR="00487DB0">
        <w:rPr>
          <w:rFonts w:asciiTheme="minorHAnsi" w:hAnsiTheme="minorHAnsi"/>
          <w:color w:val="000000"/>
          <w:sz w:val="22"/>
          <w:szCs w:val="22"/>
        </w:rPr>
        <w:t xml:space="preserve"> de la volonté de la personne visée</w:t>
      </w:r>
      <w:r w:rsidR="00500618">
        <w:rPr>
          <w:rFonts w:asciiTheme="minorHAnsi" w:hAnsiTheme="minorHAnsi"/>
          <w:color w:val="000000"/>
          <w:sz w:val="22"/>
          <w:szCs w:val="22"/>
        </w:rPr>
        <w:t>, qui seule peut juger du</w:t>
      </w:r>
      <w:r w:rsidR="007B495A">
        <w:rPr>
          <w:rFonts w:asciiTheme="minorHAnsi" w:hAnsiTheme="minorHAnsi"/>
          <w:color w:val="000000"/>
          <w:sz w:val="22"/>
          <w:szCs w:val="22"/>
        </w:rPr>
        <w:t xml:space="preserve"> langage et </w:t>
      </w:r>
      <w:r w:rsidR="00500618">
        <w:rPr>
          <w:rFonts w:asciiTheme="minorHAnsi" w:hAnsiTheme="minorHAnsi"/>
          <w:color w:val="000000"/>
          <w:sz w:val="22"/>
          <w:szCs w:val="22"/>
        </w:rPr>
        <w:t>des</w:t>
      </w:r>
      <w:r w:rsidR="007B495A">
        <w:rPr>
          <w:rFonts w:asciiTheme="minorHAnsi" w:hAnsiTheme="minorHAnsi"/>
          <w:color w:val="000000"/>
          <w:sz w:val="22"/>
          <w:szCs w:val="22"/>
        </w:rPr>
        <w:t xml:space="preserve"> termes à utiliser 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à </w:t>
      </w:r>
      <w:r w:rsidR="00222717">
        <w:rPr>
          <w:rFonts w:asciiTheme="minorHAnsi" w:hAnsiTheme="minorHAnsi"/>
          <w:color w:val="000000"/>
          <w:sz w:val="22"/>
          <w:szCs w:val="22"/>
        </w:rPr>
        <w:t>son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égard.</w:t>
      </w:r>
    </w:p>
    <w:p w14:paraId="1EE7A0C9" w14:textId="41281A6F" w:rsidR="009645C9" w:rsidRPr="0093751B" w:rsidRDefault="009645C9" w:rsidP="0093751B">
      <w:pPr>
        <w:pStyle w:val="NormalWeb"/>
        <w:numPr>
          <w:ilvl w:val="0"/>
          <w:numId w:val="3"/>
        </w:numPr>
        <w:spacing w:after="240" w:afterAutospacing="0"/>
        <w:ind w:left="714" w:right="-115" w:hanging="357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93751B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Sécurité/</w:t>
      </w:r>
      <w:r w:rsidR="00BC7E53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l</w:t>
      </w:r>
      <w:r w:rsidRPr="0093751B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utte contre le harcèlement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081B">
        <w:rPr>
          <w:rFonts w:asciiTheme="minorHAnsi" w:hAnsiTheme="minorHAnsi"/>
          <w:color w:val="000000"/>
          <w:sz w:val="22"/>
          <w:szCs w:val="22"/>
        </w:rPr>
        <w:t>—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904C4">
        <w:rPr>
          <w:rFonts w:asciiTheme="minorHAnsi" w:hAnsiTheme="minorHAnsi"/>
          <w:color w:val="000000"/>
          <w:sz w:val="22"/>
          <w:szCs w:val="22"/>
        </w:rPr>
        <w:t>Des m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esures proactives et réactives </w:t>
      </w:r>
      <w:r w:rsidR="008709FD">
        <w:rPr>
          <w:rFonts w:asciiTheme="minorHAnsi" w:hAnsiTheme="minorHAnsi"/>
          <w:color w:val="000000"/>
          <w:sz w:val="22"/>
          <w:szCs w:val="22"/>
        </w:rPr>
        <w:t>sont en place pour garantir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qu</w:t>
      </w:r>
      <w:r w:rsidR="008709FD">
        <w:rPr>
          <w:rFonts w:asciiTheme="minorHAnsi" w:hAnsiTheme="minorHAnsi"/>
          <w:color w:val="000000"/>
          <w:sz w:val="22"/>
          <w:szCs w:val="22"/>
        </w:rPr>
        <w:t>’</w:t>
      </w:r>
      <w:r w:rsidRPr="0093751B">
        <w:rPr>
          <w:rFonts w:asciiTheme="minorHAnsi" w:hAnsiTheme="minorHAnsi"/>
          <w:color w:val="000000"/>
          <w:sz w:val="22"/>
          <w:szCs w:val="22"/>
        </w:rPr>
        <w:t>élèves et personnel sont protégés contre l</w:t>
      </w:r>
      <w:r w:rsidR="0008081B">
        <w:rPr>
          <w:rFonts w:asciiTheme="minorHAnsi" w:hAnsiTheme="minorHAnsi"/>
          <w:color w:val="000000"/>
          <w:sz w:val="22"/>
          <w:szCs w:val="22"/>
        </w:rPr>
        <w:t>’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intimidation, la discrimination, le harcèlement et la violence </w:t>
      </w:r>
      <w:r w:rsidR="00C52265">
        <w:rPr>
          <w:rFonts w:asciiTheme="minorHAnsi" w:hAnsiTheme="minorHAnsi"/>
          <w:color w:val="000000"/>
          <w:sz w:val="22"/>
          <w:szCs w:val="22"/>
        </w:rPr>
        <w:t>dont ils pourraient faire l’objet en raison de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leur</w:t>
      </w:r>
      <w:r w:rsidR="00C3131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3751B">
        <w:rPr>
          <w:rFonts w:asciiTheme="minorHAnsi" w:hAnsiTheme="minorHAnsi"/>
          <w:color w:val="000000"/>
          <w:sz w:val="22"/>
          <w:szCs w:val="22"/>
        </w:rPr>
        <w:t>orientation sexuelle, leur identité de genre ou l</w:t>
      </w:r>
      <w:r w:rsidR="0008081B">
        <w:rPr>
          <w:rFonts w:asciiTheme="minorHAnsi" w:hAnsiTheme="minorHAnsi"/>
          <w:color w:val="000000"/>
          <w:sz w:val="22"/>
          <w:szCs w:val="22"/>
        </w:rPr>
        <w:t>’</w:t>
      </w:r>
      <w:r w:rsidRPr="0093751B">
        <w:rPr>
          <w:rFonts w:asciiTheme="minorHAnsi" w:hAnsiTheme="minorHAnsi"/>
          <w:color w:val="000000"/>
          <w:sz w:val="22"/>
          <w:szCs w:val="22"/>
        </w:rPr>
        <w:t>expression de leur genre</w:t>
      </w:r>
      <w:r w:rsidR="008709FD">
        <w:rPr>
          <w:rFonts w:asciiTheme="minorHAnsi" w:hAnsiTheme="minorHAnsi"/>
          <w:color w:val="000000"/>
          <w:sz w:val="22"/>
          <w:szCs w:val="22"/>
        </w:rPr>
        <w:t>, p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ar exemple, </w:t>
      </w:r>
      <w:r w:rsidR="008709FD">
        <w:rPr>
          <w:rFonts w:asciiTheme="minorHAnsi" w:hAnsiTheme="minorHAnsi"/>
          <w:color w:val="000000"/>
          <w:sz w:val="22"/>
          <w:szCs w:val="22"/>
        </w:rPr>
        <w:t>au moyen d’</w:t>
      </w:r>
      <w:r w:rsidRPr="0093751B">
        <w:rPr>
          <w:rFonts w:asciiTheme="minorHAnsi" w:hAnsiTheme="minorHAnsi"/>
          <w:color w:val="000000"/>
          <w:sz w:val="22"/>
          <w:szCs w:val="22"/>
        </w:rPr>
        <w:t>un code de conduite explicite.</w:t>
      </w:r>
    </w:p>
    <w:p w14:paraId="370FEF20" w14:textId="6723E1E3" w:rsidR="009645C9" w:rsidRPr="0093751B" w:rsidRDefault="009645C9" w:rsidP="0093751B">
      <w:pPr>
        <w:pStyle w:val="NormalWeb"/>
        <w:numPr>
          <w:ilvl w:val="0"/>
          <w:numId w:val="3"/>
        </w:numPr>
        <w:spacing w:after="240" w:afterAutospacing="0"/>
        <w:ind w:left="714" w:right="-115" w:hanging="357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93751B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Auto-identification </w:t>
      </w:r>
      <w:r w:rsidRPr="0093751B">
        <w:rPr>
          <w:rFonts w:asciiTheme="minorHAnsi" w:hAnsiTheme="minorHAnsi"/>
          <w:color w:val="000000"/>
          <w:sz w:val="22"/>
          <w:szCs w:val="22"/>
        </w:rPr>
        <w:t>– Les élèves ont le droit de s</w:t>
      </w:r>
      <w:r w:rsidR="0008081B">
        <w:rPr>
          <w:rFonts w:asciiTheme="minorHAnsi" w:hAnsiTheme="minorHAnsi"/>
          <w:color w:val="000000"/>
          <w:sz w:val="22"/>
          <w:szCs w:val="22"/>
        </w:rPr>
        <w:t>’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auto-identifier, ce qui englobe </w:t>
      </w:r>
      <w:r w:rsidR="00222717">
        <w:rPr>
          <w:rFonts w:asciiTheme="minorHAnsi" w:hAnsiTheme="minorHAnsi"/>
          <w:color w:val="000000"/>
          <w:sz w:val="22"/>
          <w:szCs w:val="22"/>
        </w:rPr>
        <w:t xml:space="preserve">le droit de </w:t>
      </w:r>
      <w:r w:rsidR="008709FD">
        <w:rPr>
          <w:rFonts w:asciiTheme="minorHAnsi" w:hAnsiTheme="minorHAnsi"/>
          <w:color w:val="000000"/>
          <w:sz w:val="22"/>
          <w:szCs w:val="22"/>
        </w:rPr>
        <w:t>choisir</w:t>
      </w:r>
      <w:r w:rsidR="0022271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90BA5">
        <w:rPr>
          <w:rFonts w:asciiTheme="minorHAnsi" w:hAnsiTheme="minorHAnsi"/>
          <w:color w:val="000000"/>
          <w:sz w:val="22"/>
          <w:szCs w:val="22"/>
        </w:rPr>
        <w:t>le nom qui les représente</w:t>
      </w:r>
      <w:r w:rsidR="008709FD">
        <w:rPr>
          <w:rFonts w:asciiTheme="minorHAnsi" w:hAnsiTheme="minorHAnsi"/>
          <w:color w:val="000000"/>
          <w:sz w:val="22"/>
          <w:szCs w:val="22"/>
        </w:rPr>
        <w:t xml:space="preserve"> ainsi que le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genre </w:t>
      </w:r>
      <w:r w:rsidR="008709FD">
        <w:rPr>
          <w:rFonts w:asciiTheme="minorHAnsi" w:hAnsiTheme="minorHAnsi"/>
          <w:color w:val="000000"/>
          <w:sz w:val="22"/>
          <w:szCs w:val="22"/>
        </w:rPr>
        <w:t xml:space="preserve">grammatical </w:t>
      </w:r>
      <w:r w:rsidRPr="0093751B">
        <w:rPr>
          <w:rFonts w:asciiTheme="minorHAnsi" w:hAnsiTheme="minorHAnsi"/>
          <w:color w:val="000000"/>
          <w:sz w:val="22"/>
          <w:szCs w:val="22"/>
        </w:rPr>
        <w:t>(masculin ou féminin) des pronoms et autres qualificatifs se rapportant à eux</w:t>
      </w:r>
      <w:r w:rsidR="00490BA5">
        <w:rPr>
          <w:rFonts w:asciiTheme="minorHAnsi" w:hAnsiTheme="minorHAnsi"/>
          <w:color w:val="000000"/>
          <w:sz w:val="22"/>
          <w:szCs w:val="22"/>
        </w:rPr>
        <w:t xml:space="preserve"> pour mieux refléter leur identité</w:t>
      </w:r>
      <w:r w:rsidRPr="0093751B">
        <w:rPr>
          <w:rFonts w:asciiTheme="minorHAnsi" w:hAnsiTheme="minorHAnsi"/>
          <w:color w:val="000000"/>
          <w:sz w:val="22"/>
          <w:szCs w:val="22"/>
        </w:rPr>
        <w:t>.</w:t>
      </w:r>
    </w:p>
    <w:p w14:paraId="795569A0" w14:textId="7E2D8061" w:rsidR="009645C9" w:rsidRPr="0093751B" w:rsidRDefault="009645C9" w:rsidP="0093751B">
      <w:pPr>
        <w:pStyle w:val="NormalWeb"/>
        <w:numPr>
          <w:ilvl w:val="0"/>
          <w:numId w:val="3"/>
        </w:numPr>
        <w:spacing w:after="240" w:afterAutospacing="0"/>
        <w:ind w:left="714" w:right="-115" w:hanging="357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93751B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Confidentialité et vie privée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– Les élèves ont le droit à la confidentialité en ce qui concerne leur sexe, leur genre et leur nom, </w:t>
      </w:r>
      <w:r w:rsidR="008709FD">
        <w:rPr>
          <w:rFonts w:asciiTheme="minorHAnsi" w:hAnsiTheme="minorHAnsi"/>
          <w:color w:val="000000"/>
          <w:sz w:val="22"/>
          <w:szCs w:val="22"/>
        </w:rPr>
        <w:t xml:space="preserve">qu’ils soient 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officiels ou </w:t>
      </w:r>
      <w:r w:rsidR="008709FD">
        <w:rPr>
          <w:rFonts w:asciiTheme="minorHAnsi" w:hAnsiTheme="minorHAnsi"/>
          <w:color w:val="000000"/>
          <w:sz w:val="22"/>
          <w:szCs w:val="22"/>
        </w:rPr>
        <w:t xml:space="preserve">seulement </w:t>
      </w:r>
      <w:r w:rsidR="00C31316">
        <w:rPr>
          <w:rFonts w:asciiTheme="minorHAnsi" w:hAnsiTheme="minorHAnsi"/>
          <w:color w:val="000000"/>
          <w:sz w:val="22"/>
          <w:szCs w:val="22"/>
        </w:rPr>
        <w:t>le résultat d’un choix</w:t>
      </w:r>
      <w:r w:rsidRPr="0093751B">
        <w:rPr>
          <w:rFonts w:asciiTheme="minorHAnsi" w:hAnsiTheme="minorHAnsi"/>
          <w:color w:val="000000"/>
          <w:sz w:val="22"/>
          <w:szCs w:val="22"/>
        </w:rPr>
        <w:t>. En classe</w:t>
      </w:r>
      <w:r w:rsidR="008709FD">
        <w:rPr>
          <w:rFonts w:asciiTheme="minorHAnsi" w:hAnsiTheme="minorHAnsi"/>
          <w:color w:val="000000"/>
          <w:sz w:val="22"/>
          <w:szCs w:val="22"/>
        </w:rPr>
        <w:t>, l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e personnel ne doit pas </w:t>
      </w:r>
      <w:r w:rsidR="00C31316">
        <w:rPr>
          <w:rFonts w:asciiTheme="minorHAnsi" w:hAnsiTheme="minorHAnsi"/>
          <w:color w:val="000000"/>
          <w:sz w:val="22"/>
          <w:szCs w:val="22"/>
        </w:rPr>
        <w:t>révéler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l</w:t>
      </w:r>
      <w:r w:rsidR="0008081B">
        <w:rPr>
          <w:rFonts w:asciiTheme="minorHAnsi" w:hAnsiTheme="minorHAnsi"/>
          <w:color w:val="000000"/>
          <w:sz w:val="22"/>
          <w:szCs w:val="22"/>
        </w:rPr>
        <w:t>’</w:t>
      </w:r>
      <w:r w:rsidRPr="0093751B">
        <w:rPr>
          <w:rFonts w:asciiTheme="minorHAnsi" w:hAnsiTheme="minorHAnsi"/>
          <w:color w:val="000000"/>
          <w:sz w:val="22"/>
          <w:szCs w:val="22"/>
        </w:rPr>
        <w:t>orientation sexuelle, l</w:t>
      </w:r>
      <w:r w:rsidR="0008081B">
        <w:rPr>
          <w:rFonts w:asciiTheme="minorHAnsi" w:hAnsiTheme="minorHAnsi"/>
          <w:color w:val="000000"/>
          <w:sz w:val="22"/>
          <w:szCs w:val="22"/>
        </w:rPr>
        <w:t>’</w:t>
      </w:r>
      <w:r w:rsidRPr="0093751B">
        <w:rPr>
          <w:rFonts w:asciiTheme="minorHAnsi" w:hAnsiTheme="minorHAnsi"/>
          <w:color w:val="000000"/>
          <w:sz w:val="22"/>
          <w:szCs w:val="22"/>
        </w:rPr>
        <w:t>identité de genre ou l</w:t>
      </w:r>
      <w:r w:rsidR="0008081B">
        <w:rPr>
          <w:rFonts w:asciiTheme="minorHAnsi" w:hAnsiTheme="minorHAnsi"/>
          <w:color w:val="000000"/>
          <w:sz w:val="22"/>
          <w:szCs w:val="22"/>
        </w:rPr>
        <w:t>’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expression de genre </w:t>
      </w:r>
      <w:r w:rsidRPr="00222717">
        <w:rPr>
          <w:rFonts w:asciiTheme="minorHAnsi" w:hAnsiTheme="minorHAnsi"/>
          <w:color w:val="000000"/>
          <w:sz w:val="22"/>
          <w:szCs w:val="22"/>
        </w:rPr>
        <w:t>d</w:t>
      </w:r>
      <w:r w:rsidR="008709FD">
        <w:rPr>
          <w:rFonts w:asciiTheme="minorHAnsi" w:hAnsiTheme="minorHAnsi"/>
          <w:color w:val="000000"/>
          <w:sz w:val="22"/>
          <w:szCs w:val="22"/>
        </w:rPr>
        <w:t>es</w:t>
      </w:r>
      <w:r w:rsidRPr="00222717">
        <w:rPr>
          <w:rFonts w:asciiTheme="minorHAnsi" w:hAnsiTheme="minorHAnsi"/>
          <w:color w:val="000000"/>
          <w:sz w:val="22"/>
          <w:szCs w:val="22"/>
        </w:rPr>
        <w:t xml:space="preserve"> élève</w:t>
      </w:r>
      <w:r w:rsidR="008709FD">
        <w:rPr>
          <w:rFonts w:asciiTheme="minorHAnsi" w:hAnsiTheme="minorHAnsi"/>
          <w:color w:val="000000"/>
          <w:sz w:val="22"/>
          <w:szCs w:val="22"/>
        </w:rPr>
        <w:t>s</w:t>
      </w:r>
      <w:r w:rsidRPr="0093751B">
        <w:rPr>
          <w:rFonts w:asciiTheme="minorHAnsi" w:hAnsiTheme="minorHAnsi"/>
          <w:color w:val="000000"/>
          <w:sz w:val="22"/>
          <w:szCs w:val="22"/>
        </w:rPr>
        <w:t>.</w:t>
      </w:r>
    </w:p>
    <w:p w14:paraId="5CC21882" w14:textId="783EA1A0" w:rsidR="009645C9" w:rsidRPr="0093751B" w:rsidRDefault="000A1AE2" w:rsidP="0093751B">
      <w:pPr>
        <w:pStyle w:val="NormalWeb"/>
        <w:numPr>
          <w:ilvl w:val="0"/>
          <w:numId w:val="3"/>
        </w:numPr>
        <w:spacing w:after="240" w:afterAutospacing="0"/>
        <w:ind w:left="714" w:right="-115" w:hanging="357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Tenue vestimentaire</w:t>
      </w:r>
      <w:r w:rsidR="009645C9" w:rsidRPr="0093751B">
        <w:rPr>
          <w:rFonts w:asciiTheme="minorHAnsi" w:hAnsiTheme="minorHAnsi"/>
          <w:color w:val="000000"/>
          <w:sz w:val="22"/>
          <w:szCs w:val="22"/>
        </w:rPr>
        <w:t xml:space="preserve"> – Les élèves peuvent manifester leur identité de genre ou leur expression de genre par les vêtements qu</w:t>
      </w:r>
      <w:r w:rsidR="0008081B">
        <w:rPr>
          <w:rFonts w:asciiTheme="minorHAnsi" w:hAnsiTheme="minorHAnsi"/>
          <w:color w:val="000000"/>
          <w:sz w:val="22"/>
          <w:szCs w:val="22"/>
        </w:rPr>
        <w:t>’</w:t>
      </w:r>
      <w:r w:rsidR="009645C9" w:rsidRPr="0093751B">
        <w:rPr>
          <w:rFonts w:asciiTheme="minorHAnsi" w:hAnsiTheme="minorHAnsi"/>
          <w:color w:val="000000"/>
          <w:sz w:val="22"/>
          <w:szCs w:val="22"/>
        </w:rPr>
        <w:t>ils portent à l</w:t>
      </w:r>
      <w:r w:rsidR="0008081B">
        <w:rPr>
          <w:rFonts w:asciiTheme="minorHAnsi" w:hAnsiTheme="minorHAnsi"/>
          <w:color w:val="000000"/>
          <w:sz w:val="22"/>
          <w:szCs w:val="22"/>
        </w:rPr>
        <w:t>’</w:t>
      </w:r>
      <w:r w:rsidR="009645C9" w:rsidRPr="0093751B">
        <w:rPr>
          <w:rFonts w:asciiTheme="minorHAnsi" w:hAnsiTheme="minorHAnsi"/>
          <w:color w:val="000000"/>
          <w:sz w:val="22"/>
          <w:szCs w:val="22"/>
        </w:rPr>
        <w:t>école. Le code relatif à la tenue vestimentaire doit</w:t>
      </w:r>
      <w:r w:rsidR="00C31316">
        <w:rPr>
          <w:rFonts w:asciiTheme="minorHAnsi" w:hAnsiTheme="minorHAnsi"/>
          <w:color w:val="000000"/>
          <w:sz w:val="22"/>
          <w:szCs w:val="22"/>
        </w:rPr>
        <w:t xml:space="preserve"> faire preuve d’inclusion autant </w:t>
      </w:r>
      <w:r w:rsidR="009645C9" w:rsidRPr="0093751B">
        <w:rPr>
          <w:rFonts w:asciiTheme="minorHAnsi" w:hAnsiTheme="minorHAnsi"/>
          <w:color w:val="000000"/>
          <w:sz w:val="22"/>
          <w:szCs w:val="22"/>
        </w:rPr>
        <w:t xml:space="preserve">que possible, ce qui </w:t>
      </w:r>
      <w:r w:rsidR="00C31316">
        <w:rPr>
          <w:rFonts w:asciiTheme="minorHAnsi" w:hAnsiTheme="minorHAnsi"/>
          <w:color w:val="000000"/>
          <w:sz w:val="22"/>
          <w:szCs w:val="22"/>
        </w:rPr>
        <w:t xml:space="preserve">suppose </w:t>
      </w:r>
      <w:r w:rsidR="008709FD">
        <w:rPr>
          <w:rFonts w:asciiTheme="minorHAnsi" w:hAnsiTheme="minorHAnsi"/>
          <w:color w:val="000000"/>
          <w:sz w:val="22"/>
          <w:szCs w:val="22"/>
        </w:rPr>
        <w:t>le</w:t>
      </w:r>
      <w:r w:rsidR="009645C9" w:rsidRPr="0093751B">
        <w:rPr>
          <w:rFonts w:asciiTheme="minorHAnsi" w:hAnsiTheme="minorHAnsi"/>
          <w:color w:val="000000"/>
          <w:sz w:val="22"/>
          <w:szCs w:val="22"/>
        </w:rPr>
        <w:t xml:space="preserve"> recours à une écriture neutre ou épicène.</w:t>
      </w:r>
    </w:p>
    <w:p w14:paraId="1D3316F5" w14:textId="4FA5308A" w:rsidR="009645C9" w:rsidRPr="0093751B" w:rsidRDefault="009645C9" w:rsidP="0093751B">
      <w:pPr>
        <w:pStyle w:val="NormalWeb"/>
        <w:numPr>
          <w:ilvl w:val="0"/>
          <w:numId w:val="3"/>
        </w:numPr>
        <w:spacing w:after="240" w:afterAutospacing="0"/>
        <w:ind w:left="714" w:right="-115" w:hanging="357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93751B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Activités </w:t>
      </w:r>
      <w:r w:rsidR="00C31316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axées sur l’inclusion</w:t>
      </w:r>
      <w:r w:rsidR="00490BA5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et sans distinction de genres</w:t>
      </w:r>
      <w:r w:rsidR="00C31316" w:rsidRPr="0093751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3751B">
        <w:rPr>
          <w:rFonts w:asciiTheme="minorHAnsi" w:hAnsiTheme="minorHAnsi"/>
          <w:color w:val="000000"/>
          <w:sz w:val="22"/>
          <w:szCs w:val="22"/>
        </w:rPr>
        <w:t>– Les écoles doivent accorder la priorité aux activités</w:t>
      </w:r>
      <w:r w:rsidR="00490BA5">
        <w:rPr>
          <w:rFonts w:asciiTheme="minorHAnsi" w:hAnsiTheme="minorHAnsi"/>
          <w:color w:val="000000"/>
          <w:sz w:val="22"/>
          <w:szCs w:val="22"/>
        </w:rPr>
        <w:t xml:space="preserve"> axées sur l’inclusion </w:t>
      </w:r>
      <w:r w:rsidR="00431F09">
        <w:rPr>
          <w:rFonts w:asciiTheme="minorHAnsi" w:hAnsiTheme="minorHAnsi"/>
          <w:color w:val="000000"/>
          <w:sz w:val="22"/>
          <w:szCs w:val="22"/>
        </w:rPr>
        <w:t>et</w:t>
      </w:r>
      <w:r w:rsidR="00D62AC8">
        <w:rPr>
          <w:rFonts w:asciiTheme="minorHAnsi" w:hAnsiTheme="minorHAnsi"/>
          <w:color w:val="000000"/>
          <w:sz w:val="22"/>
          <w:szCs w:val="22"/>
        </w:rPr>
        <w:t xml:space="preserve"> intégrées quant aux genres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. Dans les cas où il existe encore des activités sexospécifiques, les élèves doivent avoir la possibilité de faire partie du groupe correspondant à leur identité de genre ou, si ce sont des élèves </w:t>
      </w:r>
      <w:r w:rsidR="00D62AC8">
        <w:rPr>
          <w:rFonts w:asciiTheme="minorHAnsi" w:hAnsiTheme="minorHAnsi"/>
          <w:color w:val="000000"/>
          <w:sz w:val="22"/>
          <w:szCs w:val="22"/>
        </w:rPr>
        <w:t xml:space="preserve">sexuellement 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non </w:t>
      </w:r>
      <w:r w:rsidR="00D62AC8">
        <w:rPr>
          <w:rFonts w:asciiTheme="minorHAnsi" w:hAnsiTheme="minorHAnsi"/>
          <w:color w:val="000000"/>
          <w:sz w:val="22"/>
          <w:szCs w:val="22"/>
        </w:rPr>
        <w:t>conformistes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, au groupe </w:t>
      </w:r>
      <w:r w:rsidR="00222717">
        <w:rPr>
          <w:rFonts w:asciiTheme="minorHAnsi" w:hAnsiTheme="minorHAnsi"/>
          <w:color w:val="000000"/>
          <w:sz w:val="22"/>
          <w:szCs w:val="22"/>
        </w:rPr>
        <w:t>de leur choix</w:t>
      </w:r>
      <w:r w:rsidRPr="0093751B">
        <w:rPr>
          <w:rFonts w:asciiTheme="minorHAnsi" w:hAnsiTheme="minorHAnsi"/>
          <w:color w:val="000000"/>
          <w:sz w:val="22"/>
          <w:szCs w:val="22"/>
        </w:rPr>
        <w:t>.</w:t>
      </w:r>
    </w:p>
    <w:p w14:paraId="4C0485C7" w14:textId="108FC9B7" w:rsidR="009645C9" w:rsidRPr="0093751B" w:rsidRDefault="009645C9" w:rsidP="0093751B">
      <w:pPr>
        <w:pStyle w:val="NormalWeb"/>
        <w:numPr>
          <w:ilvl w:val="0"/>
          <w:numId w:val="3"/>
        </w:numPr>
        <w:spacing w:after="240" w:afterAutospacing="0"/>
        <w:ind w:left="714" w:right="-115" w:hanging="357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93751B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Formation des </w:t>
      </w:r>
      <w:r w:rsidR="00C31316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enseignants</w:t>
      </w:r>
      <w:r w:rsidR="00C31316" w:rsidRPr="0093751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3751B">
        <w:rPr>
          <w:rFonts w:asciiTheme="minorHAnsi" w:hAnsiTheme="minorHAnsi"/>
          <w:color w:val="000000"/>
          <w:sz w:val="22"/>
          <w:szCs w:val="22"/>
        </w:rPr>
        <w:t>– Le personnel se v</w:t>
      </w:r>
      <w:r w:rsidR="00F53E4C">
        <w:rPr>
          <w:rFonts w:asciiTheme="minorHAnsi" w:hAnsiTheme="minorHAnsi"/>
          <w:color w:val="000000"/>
          <w:sz w:val="22"/>
          <w:szCs w:val="22"/>
        </w:rPr>
        <w:t>oit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offrir des possibilités d</w:t>
      </w:r>
      <w:r w:rsidR="0008081B">
        <w:rPr>
          <w:rFonts w:asciiTheme="minorHAnsi" w:hAnsiTheme="minorHAnsi"/>
          <w:color w:val="000000"/>
          <w:sz w:val="22"/>
          <w:szCs w:val="22"/>
        </w:rPr>
        <w:t>’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apprentissage permettant de mieux comprendre </w:t>
      </w:r>
      <w:r w:rsidRPr="00222717">
        <w:rPr>
          <w:rFonts w:asciiTheme="minorHAnsi" w:hAnsiTheme="minorHAnsi"/>
          <w:color w:val="000000"/>
          <w:sz w:val="22"/>
          <w:szCs w:val="22"/>
        </w:rPr>
        <w:t>les questions d</w:t>
      </w:r>
      <w:r w:rsidR="0008081B">
        <w:rPr>
          <w:rFonts w:asciiTheme="minorHAnsi" w:hAnsiTheme="minorHAnsi"/>
          <w:color w:val="000000"/>
          <w:sz w:val="22"/>
          <w:szCs w:val="22"/>
        </w:rPr>
        <w:t>’</w:t>
      </w:r>
      <w:r w:rsidRPr="00222717">
        <w:rPr>
          <w:rFonts w:asciiTheme="minorHAnsi" w:hAnsiTheme="minorHAnsi"/>
          <w:color w:val="000000"/>
          <w:sz w:val="22"/>
          <w:szCs w:val="22"/>
        </w:rPr>
        <w:t>orientation sexuelle et d</w:t>
      </w:r>
      <w:r w:rsidR="0008081B">
        <w:rPr>
          <w:rFonts w:asciiTheme="minorHAnsi" w:hAnsiTheme="minorHAnsi"/>
          <w:color w:val="000000"/>
          <w:sz w:val="22"/>
          <w:szCs w:val="22"/>
        </w:rPr>
        <w:t>’</w:t>
      </w:r>
      <w:r w:rsidRPr="00222717">
        <w:rPr>
          <w:rFonts w:asciiTheme="minorHAnsi" w:hAnsiTheme="minorHAnsi"/>
          <w:color w:val="000000"/>
          <w:sz w:val="22"/>
          <w:szCs w:val="22"/>
        </w:rPr>
        <w:t>identité de genre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et leur</w:t>
      </w:r>
      <w:r w:rsidR="00F53E4C">
        <w:rPr>
          <w:rFonts w:asciiTheme="minorHAnsi" w:hAnsiTheme="minorHAnsi"/>
          <w:color w:val="000000"/>
          <w:sz w:val="22"/>
          <w:szCs w:val="22"/>
        </w:rPr>
        <w:t>s impacts</w:t>
      </w:r>
      <w:r w:rsidRPr="0022271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D7FEA">
        <w:rPr>
          <w:rFonts w:asciiTheme="minorHAnsi" w:hAnsiTheme="minorHAnsi"/>
          <w:color w:val="000000"/>
          <w:sz w:val="22"/>
          <w:szCs w:val="22"/>
        </w:rPr>
        <w:t>sur les élèves. L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es formations </w:t>
      </w:r>
      <w:r w:rsidR="001D7FEA">
        <w:rPr>
          <w:rFonts w:asciiTheme="minorHAnsi" w:hAnsiTheme="minorHAnsi"/>
          <w:color w:val="000000"/>
          <w:sz w:val="22"/>
          <w:szCs w:val="22"/>
        </w:rPr>
        <w:t xml:space="preserve">offertes </w:t>
      </w:r>
      <w:r w:rsidRPr="0093751B">
        <w:rPr>
          <w:rFonts w:asciiTheme="minorHAnsi" w:hAnsiTheme="minorHAnsi"/>
          <w:color w:val="000000"/>
          <w:sz w:val="22"/>
          <w:szCs w:val="22"/>
        </w:rPr>
        <w:t>devraient permettre au personnel d</w:t>
      </w:r>
      <w:r w:rsidR="0008081B">
        <w:rPr>
          <w:rFonts w:asciiTheme="minorHAnsi" w:hAnsiTheme="minorHAnsi"/>
          <w:color w:val="000000"/>
          <w:sz w:val="22"/>
          <w:szCs w:val="22"/>
        </w:rPr>
        <w:t>’</w:t>
      </w:r>
      <w:r w:rsidRPr="0093751B">
        <w:rPr>
          <w:rFonts w:asciiTheme="minorHAnsi" w:hAnsiTheme="minorHAnsi"/>
          <w:color w:val="000000"/>
          <w:sz w:val="22"/>
          <w:szCs w:val="22"/>
        </w:rPr>
        <w:t>enseigner le contenu d</w:t>
      </w:r>
      <w:r w:rsidR="00C31316">
        <w:rPr>
          <w:rFonts w:asciiTheme="minorHAnsi" w:hAnsiTheme="minorHAnsi"/>
          <w:color w:val="000000"/>
          <w:sz w:val="22"/>
          <w:szCs w:val="22"/>
        </w:rPr>
        <w:t>es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programme</w:t>
      </w:r>
      <w:r w:rsidR="00C31316">
        <w:rPr>
          <w:rFonts w:asciiTheme="minorHAnsi" w:hAnsiTheme="minorHAnsi"/>
          <w:color w:val="000000"/>
          <w:sz w:val="22"/>
          <w:szCs w:val="22"/>
        </w:rPr>
        <w:t>s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d</w:t>
      </w:r>
      <w:r w:rsidR="0008081B">
        <w:rPr>
          <w:rFonts w:asciiTheme="minorHAnsi" w:hAnsiTheme="minorHAnsi"/>
          <w:color w:val="000000"/>
          <w:sz w:val="22"/>
          <w:szCs w:val="22"/>
        </w:rPr>
        <w:t>’</w:t>
      </w:r>
      <w:r w:rsidRPr="0093751B">
        <w:rPr>
          <w:rFonts w:asciiTheme="minorHAnsi" w:hAnsiTheme="minorHAnsi"/>
          <w:color w:val="000000"/>
          <w:sz w:val="22"/>
          <w:szCs w:val="22"/>
        </w:rPr>
        <w:t>études, de s</w:t>
      </w:r>
      <w:r w:rsidR="0008081B">
        <w:rPr>
          <w:rFonts w:asciiTheme="minorHAnsi" w:hAnsiTheme="minorHAnsi"/>
          <w:color w:val="000000"/>
          <w:sz w:val="22"/>
          <w:szCs w:val="22"/>
        </w:rPr>
        <w:t>’</w:t>
      </w:r>
      <w:r w:rsidRPr="0093751B">
        <w:rPr>
          <w:rFonts w:asciiTheme="minorHAnsi" w:hAnsiTheme="minorHAnsi"/>
          <w:color w:val="000000"/>
          <w:sz w:val="22"/>
          <w:szCs w:val="22"/>
        </w:rPr>
        <w:t>occuper des cas de discrimination et de répondre aux besoins individuels des élèves</w:t>
      </w:r>
      <w:r w:rsidR="00F53E4C">
        <w:rPr>
          <w:rFonts w:asciiTheme="minorHAnsi" w:hAnsiTheme="minorHAnsi"/>
          <w:color w:val="000000"/>
          <w:sz w:val="22"/>
          <w:szCs w:val="22"/>
        </w:rPr>
        <w:t xml:space="preserve"> de façon adéquate</w:t>
      </w:r>
      <w:r w:rsidRPr="0093751B">
        <w:rPr>
          <w:rFonts w:asciiTheme="minorHAnsi" w:hAnsiTheme="minorHAnsi"/>
          <w:color w:val="000000"/>
          <w:sz w:val="22"/>
          <w:szCs w:val="22"/>
        </w:rPr>
        <w:t>.</w:t>
      </w:r>
    </w:p>
    <w:p w14:paraId="648CF5CA" w14:textId="1B258E92" w:rsidR="009645C9" w:rsidRPr="0093751B" w:rsidRDefault="009645C9" w:rsidP="0093751B">
      <w:pPr>
        <w:pStyle w:val="NormalWeb"/>
        <w:numPr>
          <w:ilvl w:val="0"/>
          <w:numId w:val="3"/>
        </w:numPr>
        <w:spacing w:after="240" w:afterAutospacing="0"/>
        <w:ind w:left="714" w:right="-115" w:hanging="357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93751B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Apprentissage </w:t>
      </w:r>
      <w:r w:rsidR="00C31316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axé sur l’inclusion</w:t>
      </w:r>
      <w:r w:rsidR="00C31316" w:rsidRPr="0093751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– Le matériel de classe et les activités </w:t>
      </w:r>
      <w:r w:rsidR="00C31316">
        <w:rPr>
          <w:rFonts w:asciiTheme="minorHAnsi" w:hAnsiTheme="minorHAnsi"/>
          <w:color w:val="000000"/>
          <w:sz w:val="22"/>
          <w:szCs w:val="22"/>
        </w:rPr>
        <w:t xml:space="preserve">doivent véhiculer </w:t>
      </w:r>
      <w:r w:rsidRPr="0093751B">
        <w:rPr>
          <w:rFonts w:asciiTheme="minorHAnsi" w:hAnsiTheme="minorHAnsi"/>
          <w:color w:val="000000"/>
          <w:sz w:val="22"/>
          <w:szCs w:val="22"/>
        </w:rPr>
        <w:t>des images positives et de</w:t>
      </w:r>
      <w:r w:rsidR="003F21E9">
        <w:rPr>
          <w:rFonts w:asciiTheme="minorHAnsi" w:hAnsiTheme="minorHAnsi"/>
          <w:color w:val="000000"/>
          <w:sz w:val="22"/>
          <w:szCs w:val="22"/>
        </w:rPr>
        <w:t>s renseignements</w:t>
      </w:r>
      <w:r w:rsidR="003F21E9" w:rsidRPr="0093751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3751B">
        <w:rPr>
          <w:rFonts w:asciiTheme="minorHAnsi" w:hAnsiTheme="minorHAnsi"/>
          <w:color w:val="000000"/>
          <w:sz w:val="22"/>
          <w:szCs w:val="22"/>
        </w:rPr>
        <w:t>exact</w:t>
      </w:r>
      <w:r w:rsidR="003F21E9">
        <w:rPr>
          <w:rFonts w:asciiTheme="minorHAnsi" w:hAnsiTheme="minorHAnsi"/>
          <w:color w:val="000000"/>
          <w:sz w:val="22"/>
          <w:szCs w:val="22"/>
        </w:rPr>
        <w:t>s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sur la diversité sexuelle et de genre</w:t>
      </w:r>
      <w:r w:rsidR="003F21E9">
        <w:rPr>
          <w:rFonts w:asciiTheme="minorHAnsi" w:hAnsiTheme="minorHAnsi"/>
          <w:color w:val="000000"/>
          <w:sz w:val="22"/>
          <w:szCs w:val="22"/>
        </w:rPr>
        <w:t xml:space="preserve"> (OSIG)</w:t>
      </w:r>
      <w:r w:rsidRPr="0093751B">
        <w:rPr>
          <w:rFonts w:asciiTheme="minorHAnsi" w:hAnsiTheme="minorHAnsi"/>
          <w:color w:val="000000"/>
          <w:sz w:val="22"/>
          <w:szCs w:val="22"/>
        </w:rPr>
        <w:t>,</w:t>
      </w:r>
      <w:r w:rsidR="003F21E9">
        <w:rPr>
          <w:rFonts w:asciiTheme="minorHAnsi" w:hAnsiTheme="minorHAnsi"/>
          <w:color w:val="000000"/>
          <w:sz w:val="22"/>
          <w:szCs w:val="22"/>
        </w:rPr>
        <w:t xml:space="preserve"> sur son 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histoire et </w:t>
      </w:r>
      <w:r w:rsidR="003F21E9">
        <w:rPr>
          <w:rFonts w:asciiTheme="minorHAnsi" w:hAnsiTheme="minorHAnsi"/>
          <w:color w:val="000000"/>
          <w:sz w:val="22"/>
          <w:szCs w:val="22"/>
        </w:rPr>
        <w:t>s</w:t>
      </w:r>
      <w:r w:rsidRPr="0093751B">
        <w:rPr>
          <w:rFonts w:asciiTheme="minorHAnsi" w:hAnsiTheme="minorHAnsi"/>
          <w:color w:val="000000"/>
          <w:sz w:val="22"/>
          <w:szCs w:val="22"/>
        </w:rPr>
        <w:t>a culture</w:t>
      </w:r>
      <w:r w:rsidR="003F21E9">
        <w:rPr>
          <w:rFonts w:asciiTheme="minorHAnsi" w:hAnsiTheme="minorHAnsi"/>
          <w:color w:val="000000"/>
          <w:sz w:val="22"/>
          <w:szCs w:val="22"/>
        </w:rPr>
        <w:t>, ces dernières devant faire état d</w:t>
      </w:r>
      <w:r w:rsidRPr="0093751B">
        <w:rPr>
          <w:rFonts w:asciiTheme="minorHAnsi" w:hAnsiTheme="minorHAnsi"/>
          <w:color w:val="000000"/>
          <w:sz w:val="22"/>
          <w:szCs w:val="22"/>
        </w:rPr>
        <w:t>es réalisations et</w:t>
      </w:r>
      <w:r w:rsidR="003F21E9">
        <w:rPr>
          <w:rFonts w:asciiTheme="minorHAnsi" w:hAnsiTheme="minorHAnsi"/>
          <w:color w:val="000000"/>
          <w:sz w:val="22"/>
          <w:szCs w:val="22"/>
        </w:rPr>
        <w:t xml:space="preserve"> de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l</w:t>
      </w:r>
      <w:r w:rsidR="0008081B">
        <w:rPr>
          <w:rFonts w:asciiTheme="minorHAnsi" w:hAnsiTheme="minorHAnsi"/>
          <w:color w:val="000000"/>
          <w:sz w:val="22"/>
          <w:szCs w:val="22"/>
        </w:rPr>
        <w:t>’</w:t>
      </w:r>
      <w:r w:rsidRPr="0093751B">
        <w:rPr>
          <w:rFonts w:asciiTheme="minorHAnsi" w:hAnsiTheme="minorHAnsi"/>
          <w:color w:val="000000"/>
          <w:sz w:val="22"/>
          <w:szCs w:val="22"/>
        </w:rPr>
        <w:t>apport de personnes transgenres et allosexuelles.</w:t>
      </w:r>
    </w:p>
    <w:p w14:paraId="0EBE1FB3" w14:textId="5E1165AC" w:rsidR="009645C9" w:rsidRPr="0093751B" w:rsidRDefault="009645C9" w:rsidP="0093751B">
      <w:pPr>
        <w:pStyle w:val="NormalWeb"/>
        <w:numPr>
          <w:ilvl w:val="0"/>
          <w:numId w:val="3"/>
        </w:numPr>
        <w:spacing w:after="240" w:afterAutospacing="0"/>
        <w:ind w:left="714" w:right="-115" w:hanging="357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93751B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Installations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081B">
        <w:rPr>
          <w:rFonts w:asciiTheme="minorHAnsi" w:hAnsiTheme="minorHAnsi"/>
          <w:color w:val="000000"/>
          <w:sz w:val="22"/>
          <w:szCs w:val="22"/>
        </w:rPr>
        <w:t>—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Chaque personne peut décider de se servir de salle</w:t>
      </w:r>
      <w:r w:rsidR="00F53E4C">
        <w:rPr>
          <w:rFonts w:asciiTheme="minorHAnsi" w:hAnsiTheme="minorHAnsi"/>
          <w:color w:val="000000"/>
          <w:sz w:val="22"/>
          <w:szCs w:val="22"/>
        </w:rPr>
        <w:t>s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de toilette ou d</w:t>
      </w:r>
      <w:r w:rsidR="00F53E4C">
        <w:rPr>
          <w:rFonts w:asciiTheme="minorHAnsi" w:hAnsiTheme="minorHAnsi"/>
          <w:color w:val="000000"/>
          <w:sz w:val="22"/>
          <w:szCs w:val="22"/>
        </w:rPr>
        <w:t>e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vestiaire</w:t>
      </w:r>
      <w:r w:rsidR="00F53E4C">
        <w:rPr>
          <w:rFonts w:asciiTheme="minorHAnsi" w:hAnsiTheme="minorHAnsi"/>
          <w:color w:val="000000"/>
          <w:sz w:val="22"/>
          <w:szCs w:val="22"/>
        </w:rPr>
        <w:t>s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qui correspond</w:t>
      </w:r>
      <w:r w:rsidR="00F53E4C">
        <w:rPr>
          <w:rFonts w:asciiTheme="minorHAnsi" w:hAnsiTheme="minorHAnsi"/>
          <w:color w:val="000000"/>
          <w:sz w:val="22"/>
          <w:szCs w:val="22"/>
        </w:rPr>
        <w:t>ent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à son identité de genre, y compris les salles </w:t>
      </w:r>
      <w:r w:rsidR="00F53E4C">
        <w:rPr>
          <w:rFonts w:asciiTheme="minorHAnsi" w:hAnsiTheme="minorHAnsi"/>
          <w:color w:val="000000"/>
          <w:sz w:val="22"/>
          <w:szCs w:val="22"/>
        </w:rPr>
        <w:t xml:space="preserve">à cabinets 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de </w:t>
      </w:r>
      <w:r w:rsidR="001D7FEA">
        <w:rPr>
          <w:rFonts w:asciiTheme="minorHAnsi" w:hAnsiTheme="minorHAnsi"/>
          <w:color w:val="000000"/>
          <w:sz w:val="22"/>
          <w:szCs w:val="22"/>
        </w:rPr>
        <w:t>toilette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53E4C">
        <w:rPr>
          <w:rFonts w:asciiTheme="minorHAnsi" w:hAnsiTheme="minorHAnsi"/>
          <w:color w:val="000000"/>
          <w:sz w:val="22"/>
          <w:szCs w:val="22"/>
        </w:rPr>
        <w:t xml:space="preserve">individuels 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et </w:t>
      </w:r>
      <w:r w:rsidR="00F53E4C">
        <w:rPr>
          <w:rFonts w:asciiTheme="minorHAnsi" w:hAnsiTheme="minorHAnsi"/>
          <w:color w:val="000000"/>
          <w:sz w:val="22"/>
          <w:szCs w:val="22"/>
        </w:rPr>
        <w:t xml:space="preserve">les 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vestiaires individuels </w:t>
      </w:r>
      <w:r w:rsidR="00F53E4C">
        <w:rPr>
          <w:rFonts w:asciiTheme="minorHAnsi" w:hAnsiTheme="minorHAnsi"/>
          <w:color w:val="000000"/>
          <w:sz w:val="22"/>
          <w:szCs w:val="22"/>
        </w:rPr>
        <w:t>neutres (</w:t>
      </w:r>
      <w:r w:rsidRPr="0093751B">
        <w:rPr>
          <w:rFonts w:asciiTheme="minorHAnsi" w:hAnsiTheme="minorHAnsi"/>
          <w:color w:val="000000"/>
          <w:sz w:val="22"/>
          <w:szCs w:val="22"/>
        </w:rPr>
        <w:t>unisexes</w:t>
      </w:r>
      <w:r w:rsidR="00F53E4C">
        <w:rPr>
          <w:rFonts w:asciiTheme="minorHAnsi" w:hAnsiTheme="minorHAnsi"/>
          <w:color w:val="000000"/>
          <w:sz w:val="22"/>
          <w:szCs w:val="22"/>
        </w:rPr>
        <w:t>)</w:t>
      </w:r>
      <w:r w:rsidRPr="0093751B">
        <w:rPr>
          <w:rFonts w:asciiTheme="minorHAnsi" w:hAnsiTheme="minorHAnsi"/>
          <w:color w:val="000000"/>
          <w:sz w:val="22"/>
          <w:szCs w:val="22"/>
        </w:rPr>
        <w:t>.</w:t>
      </w:r>
    </w:p>
    <w:p w14:paraId="2ED2DD49" w14:textId="45DB8F4F" w:rsidR="009645C9" w:rsidRPr="0093751B" w:rsidRDefault="009645C9" w:rsidP="0093751B">
      <w:pPr>
        <w:pStyle w:val="NormalWeb"/>
        <w:numPr>
          <w:ilvl w:val="0"/>
          <w:numId w:val="3"/>
        </w:numPr>
        <w:spacing w:after="240" w:afterAutospacing="0"/>
        <w:ind w:left="714" w:right="-115" w:hanging="357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93751B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Activités parascolaires </w:t>
      </w:r>
      <w:r w:rsidR="003F21E9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axées sur l’inclusion</w:t>
      </w:r>
      <w:r w:rsidR="003F21E9" w:rsidRPr="0093751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– </w:t>
      </w:r>
      <w:r w:rsidR="003F21E9">
        <w:rPr>
          <w:rFonts w:asciiTheme="minorHAnsi" w:hAnsiTheme="minorHAnsi"/>
          <w:color w:val="000000"/>
          <w:sz w:val="22"/>
          <w:szCs w:val="22"/>
        </w:rPr>
        <w:t>Tous l</w:t>
      </w:r>
      <w:r w:rsidRPr="0093751B">
        <w:rPr>
          <w:rFonts w:asciiTheme="minorHAnsi" w:hAnsiTheme="minorHAnsi"/>
          <w:color w:val="000000"/>
          <w:sz w:val="22"/>
          <w:szCs w:val="22"/>
        </w:rPr>
        <w:t>es élèves</w:t>
      </w:r>
      <w:r w:rsidR="003F21E9">
        <w:rPr>
          <w:rFonts w:asciiTheme="minorHAnsi" w:hAnsiTheme="minorHAnsi"/>
          <w:color w:val="000000"/>
          <w:sz w:val="22"/>
          <w:szCs w:val="22"/>
        </w:rPr>
        <w:t xml:space="preserve"> peuvent </w:t>
      </w:r>
      <w:r w:rsidR="008F6A68">
        <w:rPr>
          <w:rFonts w:asciiTheme="minorHAnsi" w:hAnsiTheme="minorHAnsi"/>
          <w:color w:val="000000"/>
          <w:sz w:val="22"/>
          <w:szCs w:val="22"/>
        </w:rPr>
        <w:t xml:space="preserve">prendre </w:t>
      </w:r>
      <w:r w:rsidR="003F21E9">
        <w:rPr>
          <w:rFonts w:asciiTheme="minorHAnsi" w:hAnsiTheme="minorHAnsi"/>
          <w:color w:val="000000"/>
          <w:sz w:val="22"/>
          <w:szCs w:val="22"/>
        </w:rPr>
        <w:t>part aux activités parascolaires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D7FEA">
        <w:rPr>
          <w:rFonts w:asciiTheme="minorHAnsi" w:hAnsiTheme="minorHAnsi"/>
          <w:color w:val="000000"/>
          <w:sz w:val="22"/>
          <w:szCs w:val="22"/>
        </w:rPr>
        <w:t xml:space="preserve">et </w:t>
      </w:r>
      <w:r w:rsidR="00AA3110">
        <w:rPr>
          <w:rFonts w:asciiTheme="minorHAnsi" w:hAnsiTheme="minorHAnsi"/>
          <w:color w:val="000000"/>
          <w:sz w:val="22"/>
          <w:szCs w:val="22"/>
        </w:rPr>
        <w:t>leurs besoins</w:t>
      </w:r>
      <w:r w:rsidR="003F21E9">
        <w:rPr>
          <w:rFonts w:asciiTheme="minorHAnsi" w:hAnsiTheme="minorHAnsi"/>
          <w:color w:val="000000"/>
          <w:sz w:val="22"/>
          <w:szCs w:val="22"/>
        </w:rPr>
        <w:t xml:space="preserve"> y s</w:t>
      </w:r>
      <w:r w:rsidR="000A497F">
        <w:rPr>
          <w:rFonts w:asciiTheme="minorHAnsi" w:hAnsiTheme="minorHAnsi"/>
          <w:color w:val="000000"/>
          <w:sz w:val="22"/>
          <w:szCs w:val="22"/>
        </w:rPr>
        <w:t>er</w:t>
      </w:r>
      <w:r w:rsidR="003F21E9">
        <w:rPr>
          <w:rFonts w:asciiTheme="minorHAnsi" w:hAnsiTheme="minorHAnsi"/>
          <w:color w:val="000000"/>
          <w:sz w:val="22"/>
          <w:szCs w:val="22"/>
        </w:rPr>
        <w:t xml:space="preserve">ont </w:t>
      </w:r>
      <w:r w:rsidR="00410A0E">
        <w:rPr>
          <w:rFonts w:asciiTheme="minorHAnsi" w:hAnsiTheme="minorHAnsi"/>
          <w:color w:val="000000"/>
          <w:sz w:val="22"/>
          <w:szCs w:val="22"/>
        </w:rPr>
        <w:t>respectés</w:t>
      </w:r>
      <w:r w:rsidR="003F21E9">
        <w:rPr>
          <w:rFonts w:asciiTheme="minorHAnsi" w:hAnsiTheme="minorHAnsi"/>
          <w:color w:val="000000"/>
          <w:sz w:val="22"/>
          <w:szCs w:val="22"/>
        </w:rPr>
        <w:t>,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10A0E">
        <w:rPr>
          <w:rFonts w:asciiTheme="minorHAnsi" w:hAnsiTheme="minorHAnsi"/>
          <w:color w:val="000000"/>
          <w:sz w:val="22"/>
          <w:szCs w:val="22"/>
        </w:rPr>
        <w:t>quelles que soient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l</w:t>
      </w:r>
      <w:r w:rsidR="00431F09">
        <w:rPr>
          <w:rFonts w:asciiTheme="minorHAnsi" w:hAnsiTheme="minorHAnsi"/>
          <w:color w:val="000000"/>
          <w:sz w:val="22"/>
          <w:szCs w:val="22"/>
        </w:rPr>
        <w:t xml:space="preserve">eur </w:t>
      </w:r>
      <w:r w:rsidRPr="0093751B">
        <w:rPr>
          <w:rFonts w:asciiTheme="minorHAnsi" w:hAnsiTheme="minorHAnsi"/>
          <w:color w:val="000000"/>
          <w:sz w:val="22"/>
          <w:szCs w:val="22"/>
        </w:rPr>
        <w:t>orientation</w:t>
      </w:r>
      <w:r w:rsidR="001D7FEA">
        <w:rPr>
          <w:rFonts w:asciiTheme="minorHAnsi" w:hAnsiTheme="minorHAnsi"/>
          <w:color w:val="000000"/>
          <w:sz w:val="22"/>
          <w:szCs w:val="22"/>
        </w:rPr>
        <w:t xml:space="preserve"> sexuelle et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31F09">
        <w:rPr>
          <w:rFonts w:asciiTheme="minorHAnsi" w:hAnsiTheme="minorHAnsi"/>
          <w:color w:val="000000"/>
          <w:sz w:val="22"/>
          <w:szCs w:val="22"/>
        </w:rPr>
        <w:t xml:space="preserve">leur 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identité </w:t>
      </w:r>
      <w:r w:rsidR="001D7FEA">
        <w:rPr>
          <w:rFonts w:asciiTheme="minorHAnsi" w:hAnsiTheme="minorHAnsi"/>
          <w:color w:val="000000"/>
          <w:sz w:val="22"/>
          <w:szCs w:val="22"/>
        </w:rPr>
        <w:t xml:space="preserve">ou 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expression de genre. </w:t>
      </w:r>
      <w:r w:rsidR="000A497F">
        <w:rPr>
          <w:rFonts w:asciiTheme="minorHAnsi" w:hAnsiTheme="minorHAnsi"/>
          <w:color w:val="000000"/>
          <w:sz w:val="22"/>
          <w:szCs w:val="22"/>
        </w:rPr>
        <w:t>Ils pourront même y trouver le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 soutien nécessaire à l</w:t>
      </w:r>
      <w:r w:rsidR="0008081B">
        <w:rPr>
          <w:rFonts w:asciiTheme="minorHAnsi" w:hAnsiTheme="minorHAnsi"/>
          <w:color w:val="000000"/>
          <w:sz w:val="22"/>
          <w:szCs w:val="22"/>
        </w:rPr>
        <w:t>’</w:t>
      </w:r>
      <w:r w:rsidRPr="0093751B">
        <w:rPr>
          <w:rFonts w:asciiTheme="minorHAnsi" w:hAnsiTheme="minorHAnsi"/>
          <w:color w:val="000000"/>
          <w:sz w:val="22"/>
          <w:szCs w:val="22"/>
        </w:rPr>
        <w:t>établissement d</w:t>
      </w:r>
      <w:r w:rsidR="0008081B">
        <w:rPr>
          <w:rFonts w:asciiTheme="minorHAnsi" w:hAnsiTheme="minorHAnsi"/>
          <w:color w:val="000000"/>
          <w:sz w:val="22"/>
          <w:szCs w:val="22"/>
        </w:rPr>
        <w:t>’</w:t>
      </w:r>
      <w:r w:rsidRPr="0093751B">
        <w:rPr>
          <w:rFonts w:asciiTheme="minorHAnsi" w:hAnsiTheme="minorHAnsi"/>
          <w:color w:val="000000"/>
          <w:sz w:val="22"/>
          <w:szCs w:val="22"/>
        </w:rPr>
        <w:t xml:space="preserve">une association de type </w:t>
      </w:r>
      <w:r w:rsidRPr="001D7FEA">
        <w:rPr>
          <w:rFonts w:asciiTheme="minorHAnsi" w:hAnsiTheme="minorHAnsi"/>
          <w:color w:val="000000"/>
          <w:sz w:val="22"/>
          <w:szCs w:val="22"/>
        </w:rPr>
        <w:t>AGH (alliance ga</w:t>
      </w:r>
      <w:r w:rsidR="0008081B">
        <w:rPr>
          <w:rFonts w:asciiTheme="minorHAnsi" w:hAnsiTheme="minorHAnsi"/>
          <w:color w:val="000000"/>
          <w:sz w:val="22"/>
          <w:szCs w:val="22"/>
        </w:rPr>
        <w:t>i</w:t>
      </w:r>
      <w:r w:rsidRPr="001D7FEA">
        <w:rPr>
          <w:rFonts w:asciiTheme="minorHAnsi" w:hAnsiTheme="minorHAnsi"/>
          <w:color w:val="000000"/>
          <w:sz w:val="22"/>
          <w:szCs w:val="22"/>
        </w:rPr>
        <w:t>-hétéro</w:t>
      </w:r>
      <w:r w:rsidRPr="0093751B">
        <w:rPr>
          <w:rFonts w:asciiTheme="minorHAnsi" w:hAnsiTheme="minorHAnsi"/>
          <w:color w:val="000000"/>
          <w:sz w:val="22"/>
          <w:szCs w:val="22"/>
        </w:rPr>
        <w:t>).</w:t>
      </w:r>
    </w:p>
    <w:p w14:paraId="20753C30" w14:textId="3C18FE52" w:rsidR="009645C9" w:rsidRPr="009645C9" w:rsidRDefault="0042574C">
      <w:pPr>
        <w:rPr>
          <w:color w:val="000000" w:themeColor="text1"/>
          <w:sz w:val="28"/>
          <w:szCs w:val="28"/>
          <w:lang w:val="en-CA"/>
        </w:rPr>
      </w:pPr>
      <w:r>
        <w:rPr>
          <w:rFonts w:ascii="Helvetica" w:hAnsi="Helvetica" w:cs="Helvetica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EA03BF5" wp14:editId="323D89D8">
            <wp:simplePos x="0" y="0"/>
            <wp:positionH relativeFrom="column">
              <wp:posOffset>2222954</wp:posOffset>
            </wp:positionH>
            <wp:positionV relativeFrom="paragraph">
              <wp:posOffset>80736</wp:posOffset>
            </wp:positionV>
            <wp:extent cx="921204" cy="8382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4" cy="83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1F0">
        <w:rPr>
          <w:b/>
          <w:noProof/>
          <w:sz w:val="26"/>
          <w:szCs w:val="26"/>
          <w:u w:val="single"/>
          <w:lang w:bidi="ar-SA"/>
        </w:rPr>
        <w:drawing>
          <wp:anchor distT="0" distB="0" distL="114300" distR="114300" simplePos="0" relativeHeight="251661312" behindDoc="0" locked="0" layoutInCell="1" allowOverlap="1" wp14:anchorId="5E27B0C2" wp14:editId="7549B51A">
            <wp:simplePos x="0" y="0"/>
            <wp:positionH relativeFrom="column">
              <wp:posOffset>3973739</wp:posOffset>
            </wp:positionH>
            <wp:positionV relativeFrom="paragraph">
              <wp:posOffset>83276</wp:posOffset>
            </wp:positionV>
            <wp:extent cx="696595" cy="7562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45C9" w:rsidRPr="009645C9" w:rsidSect="005D3998">
      <w:pgSz w:w="12240" w:h="15840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8D23E" w14:textId="77777777" w:rsidR="003B499C" w:rsidRDefault="003B499C" w:rsidP="005D3998">
      <w:r>
        <w:separator/>
      </w:r>
    </w:p>
  </w:endnote>
  <w:endnote w:type="continuationSeparator" w:id="0">
    <w:p w14:paraId="7F1C8FF8" w14:textId="77777777" w:rsidR="003B499C" w:rsidRDefault="003B499C" w:rsidP="005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&#10;Times New Roman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D86A5" w14:textId="77777777" w:rsidR="003B499C" w:rsidRDefault="003B499C" w:rsidP="005D3998">
      <w:r>
        <w:separator/>
      </w:r>
    </w:p>
  </w:footnote>
  <w:footnote w:type="continuationSeparator" w:id="0">
    <w:p w14:paraId="1E199D30" w14:textId="77777777" w:rsidR="003B499C" w:rsidRDefault="003B499C" w:rsidP="005D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72862"/>
    <w:multiLevelType w:val="hybridMultilevel"/>
    <w:tmpl w:val="C44AF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A6CE3"/>
    <w:multiLevelType w:val="multilevel"/>
    <w:tmpl w:val="2B245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BC6CC3"/>
    <w:multiLevelType w:val="hybridMultilevel"/>
    <w:tmpl w:val="627C9C38"/>
    <w:lvl w:ilvl="0" w:tplc="B440B0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88"/>
    <w:rsid w:val="00025CAD"/>
    <w:rsid w:val="000341E8"/>
    <w:rsid w:val="00037991"/>
    <w:rsid w:val="00054D2C"/>
    <w:rsid w:val="0008081B"/>
    <w:rsid w:val="0009111F"/>
    <w:rsid w:val="00097F1B"/>
    <w:rsid w:val="000A1AE2"/>
    <w:rsid w:val="000A497F"/>
    <w:rsid w:val="000B3B8A"/>
    <w:rsid w:val="000B65C5"/>
    <w:rsid w:val="000E1C56"/>
    <w:rsid w:val="000E49EC"/>
    <w:rsid w:val="001A5577"/>
    <w:rsid w:val="001C5FB8"/>
    <w:rsid w:val="001D1D4E"/>
    <w:rsid w:val="001D7FEA"/>
    <w:rsid w:val="00217FF8"/>
    <w:rsid w:val="00222717"/>
    <w:rsid w:val="0029230B"/>
    <w:rsid w:val="003061F0"/>
    <w:rsid w:val="0030645E"/>
    <w:rsid w:val="00316FAF"/>
    <w:rsid w:val="00325055"/>
    <w:rsid w:val="00337357"/>
    <w:rsid w:val="00344138"/>
    <w:rsid w:val="0035148D"/>
    <w:rsid w:val="00360E8F"/>
    <w:rsid w:val="00381CE8"/>
    <w:rsid w:val="003904C4"/>
    <w:rsid w:val="003B499C"/>
    <w:rsid w:val="003B4DDE"/>
    <w:rsid w:val="003D0DB0"/>
    <w:rsid w:val="003E0ED8"/>
    <w:rsid w:val="003F21E9"/>
    <w:rsid w:val="00410A0E"/>
    <w:rsid w:val="0042574C"/>
    <w:rsid w:val="00431F09"/>
    <w:rsid w:val="00487DB0"/>
    <w:rsid w:val="00490BA5"/>
    <w:rsid w:val="00497212"/>
    <w:rsid w:val="00500618"/>
    <w:rsid w:val="00535A02"/>
    <w:rsid w:val="00535C4B"/>
    <w:rsid w:val="00551B71"/>
    <w:rsid w:val="00552DFB"/>
    <w:rsid w:val="00561DF1"/>
    <w:rsid w:val="00585E2A"/>
    <w:rsid w:val="005D3998"/>
    <w:rsid w:val="00671DBD"/>
    <w:rsid w:val="00677606"/>
    <w:rsid w:val="00694E69"/>
    <w:rsid w:val="006A3E2D"/>
    <w:rsid w:val="006A4005"/>
    <w:rsid w:val="0070334E"/>
    <w:rsid w:val="00736E9F"/>
    <w:rsid w:val="0076034F"/>
    <w:rsid w:val="00767DAC"/>
    <w:rsid w:val="0079022D"/>
    <w:rsid w:val="00793DD3"/>
    <w:rsid w:val="007B495A"/>
    <w:rsid w:val="007E2210"/>
    <w:rsid w:val="0080281B"/>
    <w:rsid w:val="00806837"/>
    <w:rsid w:val="00835841"/>
    <w:rsid w:val="008374FE"/>
    <w:rsid w:val="008709FD"/>
    <w:rsid w:val="00877C71"/>
    <w:rsid w:val="008C295F"/>
    <w:rsid w:val="008D11CB"/>
    <w:rsid w:val="008F69E8"/>
    <w:rsid w:val="008F6A68"/>
    <w:rsid w:val="00930FA8"/>
    <w:rsid w:val="00932618"/>
    <w:rsid w:val="0093751B"/>
    <w:rsid w:val="00943FF9"/>
    <w:rsid w:val="009645C9"/>
    <w:rsid w:val="00964FFF"/>
    <w:rsid w:val="009931DF"/>
    <w:rsid w:val="009A5531"/>
    <w:rsid w:val="009D1F99"/>
    <w:rsid w:val="009D2CFF"/>
    <w:rsid w:val="009E5D88"/>
    <w:rsid w:val="00A45370"/>
    <w:rsid w:val="00AA3110"/>
    <w:rsid w:val="00AB7443"/>
    <w:rsid w:val="00AE2497"/>
    <w:rsid w:val="00AE6588"/>
    <w:rsid w:val="00B37846"/>
    <w:rsid w:val="00B46046"/>
    <w:rsid w:val="00B75F51"/>
    <w:rsid w:val="00B762E1"/>
    <w:rsid w:val="00B85742"/>
    <w:rsid w:val="00BC7E53"/>
    <w:rsid w:val="00BD05E3"/>
    <w:rsid w:val="00BE5FAE"/>
    <w:rsid w:val="00BF434F"/>
    <w:rsid w:val="00C211F9"/>
    <w:rsid w:val="00C2614B"/>
    <w:rsid w:val="00C31316"/>
    <w:rsid w:val="00C52265"/>
    <w:rsid w:val="00C578C2"/>
    <w:rsid w:val="00C65AA3"/>
    <w:rsid w:val="00C75BB7"/>
    <w:rsid w:val="00C77CB2"/>
    <w:rsid w:val="00C77E56"/>
    <w:rsid w:val="00C86A17"/>
    <w:rsid w:val="00D02A63"/>
    <w:rsid w:val="00D078D8"/>
    <w:rsid w:val="00D62AC8"/>
    <w:rsid w:val="00D65928"/>
    <w:rsid w:val="00DB792A"/>
    <w:rsid w:val="00DE03FF"/>
    <w:rsid w:val="00DE0558"/>
    <w:rsid w:val="00DF1A7B"/>
    <w:rsid w:val="00DF5D82"/>
    <w:rsid w:val="00E0036F"/>
    <w:rsid w:val="00E2443A"/>
    <w:rsid w:val="00E27D06"/>
    <w:rsid w:val="00F53E4C"/>
    <w:rsid w:val="00F77F95"/>
    <w:rsid w:val="00F92D88"/>
    <w:rsid w:val="00FA0134"/>
    <w:rsid w:val="00FA5102"/>
    <w:rsid w:val="00FC2FBC"/>
    <w:rsid w:val="00FE2BD4"/>
    <w:rsid w:val="00FE37BE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CC94C"/>
  <w15:docId w15:val="{77AFE794-3ABD-4D91-9CFC-DFF1C0AF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fr-CA" w:bidi="fr-C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E5D88"/>
    <w:rPr>
      <w:b/>
      <w:bCs/>
    </w:rPr>
  </w:style>
  <w:style w:type="paragraph" w:styleId="ListParagraph">
    <w:name w:val="List Paragraph"/>
    <w:basedOn w:val="Normal"/>
    <w:uiPriority w:val="34"/>
    <w:qFormat/>
    <w:rsid w:val="008028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45C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D3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998"/>
  </w:style>
  <w:style w:type="paragraph" w:styleId="Footer">
    <w:name w:val="footer"/>
    <w:basedOn w:val="Normal"/>
    <w:link w:val="FooterChar"/>
    <w:uiPriority w:val="99"/>
    <w:unhideWhenUsed/>
    <w:rsid w:val="005D3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998"/>
  </w:style>
  <w:style w:type="character" w:styleId="CommentReference">
    <w:name w:val="annotation reference"/>
    <w:basedOn w:val="DefaultParagraphFont"/>
    <w:uiPriority w:val="99"/>
    <w:semiHidden/>
    <w:unhideWhenUsed/>
    <w:rsid w:val="00D078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8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8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8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8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8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D8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A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1167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Mulligan-Jones</dc:creator>
  <cp:keywords/>
  <dc:description/>
  <cp:lastModifiedBy>Scout Gray</cp:lastModifiedBy>
  <cp:revision>2</cp:revision>
  <dcterms:created xsi:type="dcterms:W3CDTF">2020-05-08T16:05:00Z</dcterms:created>
  <dcterms:modified xsi:type="dcterms:W3CDTF">2020-05-08T16:05:00Z</dcterms:modified>
</cp:coreProperties>
</file>